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14" w:type="dxa"/>
        <w:tblLayout w:type="fixed"/>
        <w:tblCellMar>
          <w:left w:w="70" w:type="dxa"/>
          <w:right w:w="70" w:type="dxa"/>
        </w:tblCellMar>
        <w:tblLook w:val="0000" w:firstRow="0" w:lastRow="0" w:firstColumn="0" w:lastColumn="0" w:noHBand="0" w:noVBand="0"/>
      </w:tblPr>
      <w:tblGrid>
        <w:gridCol w:w="2509"/>
        <w:gridCol w:w="5914"/>
        <w:gridCol w:w="702"/>
        <w:gridCol w:w="1224"/>
      </w:tblGrid>
      <w:tr w:rsidR="00835C26" w:rsidRPr="00A414B2" w:rsidTr="00771665">
        <w:trPr>
          <w:cantSplit/>
          <w:trHeight w:val="390"/>
          <w:tblHeader/>
        </w:trPr>
        <w:tc>
          <w:tcPr>
            <w:tcW w:w="2509" w:type="dxa"/>
            <w:vMerge w:val="restart"/>
            <w:tcBorders>
              <w:top w:val="nil"/>
              <w:bottom w:val="single" w:sz="4" w:space="0" w:color="auto"/>
              <w:right w:val="single" w:sz="4" w:space="0" w:color="auto"/>
            </w:tcBorders>
            <w:vAlign w:val="center"/>
          </w:tcPr>
          <w:p w:rsidR="00835C26" w:rsidRPr="00A414B2" w:rsidRDefault="00835C26" w:rsidP="000B71E8">
            <w:pPr>
              <w:pStyle w:val="a5"/>
              <w:rPr>
                <w:lang w:val="ro-RO"/>
              </w:rPr>
            </w:pPr>
            <w:r w:rsidRPr="00A414B2">
              <w:rPr>
                <w:noProof/>
                <w:lang w:val="ro-RO" w:eastAsia="en-US"/>
              </w:rPr>
              <w:drawing>
                <wp:inline distT="0" distB="0" distL="0" distR="0" wp14:anchorId="23AC83FF" wp14:editId="2C509C76">
                  <wp:extent cx="114300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pic:spPr>
                      </pic:pic>
                    </a:graphicData>
                  </a:graphic>
                </wp:inline>
              </w:drawing>
            </w:r>
          </w:p>
        </w:tc>
        <w:tc>
          <w:tcPr>
            <w:tcW w:w="5914" w:type="dxa"/>
            <w:vMerge w:val="restart"/>
            <w:tcBorders>
              <w:top w:val="single" w:sz="4" w:space="0" w:color="auto"/>
              <w:left w:val="single" w:sz="4" w:space="0" w:color="auto"/>
              <w:bottom w:val="single" w:sz="4" w:space="0" w:color="auto"/>
              <w:right w:val="single" w:sz="4" w:space="0" w:color="auto"/>
            </w:tcBorders>
            <w:vAlign w:val="center"/>
          </w:tcPr>
          <w:p w:rsidR="008F0165" w:rsidRPr="00A414B2" w:rsidRDefault="008F0165" w:rsidP="008F0165">
            <w:pPr>
              <w:pStyle w:val="Titolo1Intestazione"/>
              <w:rPr>
                <w:rFonts w:ascii="Times New Roman" w:hAnsi="Times New Roman"/>
                <w:b w:val="0"/>
                <w:sz w:val="20"/>
                <w:lang w:val="ro-RO"/>
              </w:rPr>
            </w:pPr>
            <w:r w:rsidRPr="00A414B2">
              <w:rPr>
                <w:rFonts w:ascii="Times New Roman" w:hAnsi="Times New Roman"/>
                <w:b w:val="0"/>
                <w:sz w:val="20"/>
                <w:lang w:val="ro-RO"/>
              </w:rPr>
              <w:t xml:space="preserve">C.L.RO </w:t>
            </w:r>
          </w:p>
          <w:p w:rsidR="00835C26" w:rsidRPr="00A414B2" w:rsidRDefault="008F0165" w:rsidP="008F0165">
            <w:pPr>
              <w:pStyle w:val="Titolo1Intestazione"/>
              <w:rPr>
                <w:rFonts w:ascii="Times New Roman" w:hAnsi="Times New Roman"/>
                <w:b w:val="0"/>
                <w:sz w:val="20"/>
                <w:lang w:val="ro-RO"/>
              </w:rPr>
            </w:pPr>
            <w:r w:rsidRPr="00A414B2">
              <w:rPr>
                <w:rFonts w:ascii="Times New Roman" w:hAnsi="Times New Roman"/>
                <w:b w:val="0"/>
                <w:sz w:val="20"/>
                <w:lang w:val="ro-RO"/>
              </w:rPr>
              <w:t>curriculum la unitatea de curs</w:t>
            </w:r>
            <w:r w:rsidR="00835C26" w:rsidRPr="00A414B2">
              <w:rPr>
                <w:rFonts w:ascii="Times New Roman" w:hAnsi="Times New Roman"/>
                <w:b w:val="0"/>
                <w:sz w:val="20"/>
                <w:lang w:val="ro-RO"/>
              </w:rPr>
              <w:t xml:space="preserve"> </w:t>
            </w:r>
          </w:p>
          <w:p w:rsidR="00835C26" w:rsidRPr="00A414B2" w:rsidRDefault="001F71B9" w:rsidP="000B71E8">
            <w:pPr>
              <w:pStyle w:val="21"/>
              <w:rPr>
                <w:caps/>
                <w:color w:val="000080"/>
                <w:sz w:val="20"/>
              </w:rPr>
            </w:pPr>
            <w:r w:rsidRPr="00A414B2">
              <w:t>„</w:t>
            </w:r>
            <w:r w:rsidR="00835C26" w:rsidRPr="00A414B2">
              <w:rPr>
                <w:b/>
                <w:sz w:val="20"/>
              </w:rPr>
              <w:t>DREPT PENAL IV”</w:t>
            </w:r>
            <w:r w:rsidR="00835C26" w:rsidRPr="00A414B2">
              <w:rPr>
                <w:caps/>
                <w:sz w:val="20"/>
              </w:rPr>
              <w:t xml:space="preserve"> </w:t>
            </w:r>
            <w:r w:rsidR="00835C26" w:rsidRPr="00A414B2">
              <w:rPr>
                <w:caps/>
                <w:color w:val="000080"/>
                <w:sz w:val="20"/>
              </w:rPr>
              <w:t xml:space="preserve">  </w:t>
            </w:r>
          </w:p>
          <w:p w:rsidR="00835C26" w:rsidRPr="00A414B2" w:rsidRDefault="008F0165" w:rsidP="000B71E8">
            <w:pPr>
              <w:ind w:firstLine="0"/>
              <w:jc w:val="center"/>
              <w:rPr>
                <w:sz w:val="20"/>
                <w:lang w:val="ro-RO"/>
              </w:rPr>
            </w:pPr>
            <w:r w:rsidRPr="00A414B2">
              <w:rPr>
                <w:sz w:val="20"/>
                <w:lang w:val="ro-RO"/>
              </w:rPr>
              <w:t>F</w:t>
            </w:r>
            <w:r w:rsidR="00835C26" w:rsidRPr="00A414B2">
              <w:rPr>
                <w:sz w:val="20"/>
                <w:lang w:val="ro-RO"/>
              </w:rPr>
              <w:t>.05.O.036</w:t>
            </w:r>
            <w:r w:rsidRPr="00A414B2">
              <w:rPr>
                <w:sz w:val="20"/>
                <w:lang w:val="ro-RO"/>
              </w:rPr>
              <w:t xml:space="preserve"> studii cu frecvență</w:t>
            </w:r>
          </w:p>
          <w:p w:rsidR="00835C26" w:rsidRPr="00A414B2" w:rsidRDefault="00835C26" w:rsidP="008F0165">
            <w:pPr>
              <w:ind w:firstLine="0"/>
              <w:jc w:val="center"/>
              <w:rPr>
                <w:sz w:val="20"/>
                <w:lang w:val="ro-RO"/>
              </w:rPr>
            </w:pPr>
            <w:r w:rsidRPr="00A414B2">
              <w:rPr>
                <w:sz w:val="20"/>
                <w:lang w:val="ro-RO"/>
              </w:rPr>
              <w:t xml:space="preserve">F.05.O.024 </w:t>
            </w:r>
            <w:r w:rsidR="008F0165" w:rsidRPr="00A414B2">
              <w:rPr>
                <w:sz w:val="20"/>
                <w:lang w:val="ro-RO"/>
              </w:rPr>
              <w:t>studii cu frecvență redusă</w:t>
            </w:r>
          </w:p>
          <w:p w:rsidR="008F0165" w:rsidRPr="00A414B2" w:rsidRDefault="008F0165" w:rsidP="008F0165">
            <w:pPr>
              <w:ind w:firstLine="0"/>
              <w:jc w:val="center"/>
              <w:rPr>
                <w:lang w:val="ro-RO"/>
              </w:rPr>
            </w:pPr>
          </w:p>
        </w:tc>
        <w:tc>
          <w:tcPr>
            <w:tcW w:w="702" w:type="dxa"/>
            <w:tcBorders>
              <w:left w:val="single" w:sz="4" w:space="0" w:color="auto"/>
              <w:bottom w:val="single" w:sz="4" w:space="0" w:color="auto"/>
            </w:tcBorders>
            <w:vAlign w:val="center"/>
          </w:tcPr>
          <w:p w:rsidR="00835C26" w:rsidRPr="00A414B2" w:rsidRDefault="00835C26" w:rsidP="000B71E8">
            <w:pPr>
              <w:pStyle w:val="Revisione"/>
              <w:rPr>
                <w:b w:val="0"/>
                <w:sz w:val="24"/>
                <w:lang w:val="ro-RO"/>
              </w:rPr>
            </w:pPr>
            <w:r w:rsidRPr="00A414B2">
              <w:rPr>
                <w:rStyle w:val="aa"/>
                <w:lang w:val="ro-RO"/>
              </w:rPr>
              <w:t>RED.:</w:t>
            </w:r>
          </w:p>
        </w:tc>
        <w:tc>
          <w:tcPr>
            <w:tcW w:w="1224" w:type="dxa"/>
            <w:tcBorders>
              <w:left w:val="single" w:sz="4" w:space="0" w:color="auto"/>
              <w:bottom w:val="single" w:sz="4" w:space="0" w:color="auto"/>
            </w:tcBorders>
            <w:vAlign w:val="center"/>
          </w:tcPr>
          <w:p w:rsidR="00835C26" w:rsidRPr="00A414B2" w:rsidRDefault="001F71B9" w:rsidP="000B71E8">
            <w:pPr>
              <w:pStyle w:val="Revisione"/>
              <w:rPr>
                <w:b w:val="0"/>
                <w:sz w:val="24"/>
                <w:lang w:val="ro-RO"/>
              </w:rPr>
            </w:pPr>
            <w:r w:rsidRPr="00A414B2">
              <w:rPr>
                <w:caps/>
                <w:lang w:val="ro-RO"/>
              </w:rPr>
              <w:t>01</w:t>
            </w:r>
          </w:p>
        </w:tc>
      </w:tr>
      <w:tr w:rsidR="00835C26" w:rsidRPr="00A414B2" w:rsidTr="00771665">
        <w:trPr>
          <w:cantSplit/>
          <w:trHeight w:val="345"/>
          <w:tblHeader/>
        </w:trPr>
        <w:tc>
          <w:tcPr>
            <w:tcW w:w="2509" w:type="dxa"/>
            <w:vMerge/>
            <w:tcBorders>
              <w:bottom w:val="single" w:sz="4" w:space="0" w:color="auto"/>
              <w:right w:val="single" w:sz="4" w:space="0" w:color="auto"/>
            </w:tcBorders>
            <w:vAlign w:val="center"/>
          </w:tcPr>
          <w:p w:rsidR="00835C26" w:rsidRPr="00A414B2" w:rsidRDefault="00835C26" w:rsidP="000B71E8">
            <w:pPr>
              <w:pStyle w:val="a5"/>
              <w:rPr>
                <w:noProof/>
                <w:lang w:val="ro-RO"/>
              </w:rPr>
            </w:pPr>
          </w:p>
        </w:tc>
        <w:tc>
          <w:tcPr>
            <w:tcW w:w="5914" w:type="dxa"/>
            <w:vMerge/>
            <w:tcBorders>
              <w:left w:val="single" w:sz="4" w:space="0" w:color="auto"/>
              <w:bottom w:val="single" w:sz="4" w:space="0" w:color="auto"/>
              <w:right w:val="single" w:sz="4" w:space="0" w:color="auto"/>
            </w:tcBorders>
            <w:vAlign w:val="center"/>
          </w:tcPr>
          <w:p w:rsidR="00835C26" w:rsidRPr="00A414B2" w:rsidRDefault="00835C26" w:rsidP="000B71E8">
            <w:pPr>
              <w:pStyle w:val="Titolo1Intestazione"/>
              <w:rPr>
                <w:lang w:val="ro-RO"/>
              </w:rPr>
            </w:pPr>
          </w:p>
        </w:tc>
        <w:tc>
          <w:tcPr>
            <w:tcW w:w="702" w:type="dxa"/>
            <w:tcBorders>
              <w:top w:val="single" w:sz="4" w:space="0" w:color="auto"/>
              <w:left w:val="single" w:sz="4" w:space="0" w:color="auto"/>
              <w:bottom w:val="single" w:sz="4" w:space="0" w:color="auto"/>
            </w:tcBorders>
            <w:vAlign w:val="center"/>
          </w:tcPr>
          <w:p w:rsidR="00835C26" w:rsidRPr="00A414B2" w:rsidRDefault="00835C26" w:rsidP="000B71E8">
            <w:pPr>
              <w:pStyle w:val="Revisione"/>
              <w:rPr>
                <w:rStyle w:val="aa"/>
                <w:lang w:val="ro-RO"/>
              </w:rPr>
            </w:pPr>
            <w:r w:rsidRPr="00A414B2">
              <w:rPr>
                <w:rStyle w:val="aa"/>
                <w:lang w:val="ro-RO"/>
              </w:rPr>
              <w:t>DATA:</w:t>
            </w:r>
          </w:p>
        </w:tc>
        <w:tc>
          <w:tcPr>
            <w:tcW w:w="1224" w:type="dxa"/>
            <w:tcBorders>
              <w:top w:val="single" w:sz="4" w:space="0" w:color="auto"/>
              <w:left w:val="single" w:sz="4" w:space="0" w:color="auto"/>
              <w:bottom w:val="single" w:sz="4" w:space="0" w:color="auto"/>
            </w:tcBorders>
            <w:vAlign w:val="center"/>
          </w:tcPr>
          <w:p w:rsidR="00835C26" w:rsidRPr="00A414B2" w:rsidRDefault="00835C26" w:rsidP="000B71E8">
            <w:pPr>
              <w:pStyle w:val="Revisione"/>
              <w:rPr>
                <w:caps/>
                <w:lang w:val="ro-RO"/>
              </w:rPr>
            </w:pPr>
            <w:r w:rsidRPr="00A414B2">
              <w:rPr>
                <w:caps/>
                <w:lang w:val="ro-RO"/>
              </w:rPr>
              <w:t>0</w:t>
            </w:r>
            <w:r w:rsidR="00BA39EF" w:rsidRPr="00A414B2">
              <w:rPr>
                <w:caps/>
                <w:lang w:val="ro-RO"/>
              </w:rPr>
              <w:t>1.09.2022</w:t>
            </w:r>
          </w:p>
        </w:tc>
      </w:tr>
      <w:tr w:rsidR="00835C26" w:rsidRPr="00A414B2" w:rsidTr="00771665">
        <w:trPr>
          <w:cantSplit/>
          <w:trHeight w:val="375"/>
          <w:tblHeader/>
        </w:trPr>
        <w:tc>
          <w:tcPr>
            <w:tcW w:w="2509" w:type="dxa"/>
            <w:vMerge/>
            <w:tcBorders>
              <w:bottom w:val="single" w:sz="4" w:space="0" w:color="auto"/>
              <w:right w:val="single" w:sz="4" w:space="0" w:color="auto"/>
            </w:tcBorders>
            <w:vAlign w:val="center"/>
          </w:tcPr>
          <w:p w:rsidR="00835C26" w:rsidRPr="00A414B2" w:rsidRDefault="00835C26" w:rsidP="000B71E8">
            <w:pPr>
              <w:pStyle w:val="a5"/>
              <w:rPr>
                <w:noProof/>
                <w:lang w:val="ro-RO"/>
              </w:rPr>
            </w:pPr>
          </w:p>
        </w:tc>
        <w:tc>
          <w:tcPr>
            <w:tcW w:w="5914" w:type="dxa"/>
            <w:vMerge/>
            <w:tcBorders>
              <w:left w:val="single" w:sz="4" w:space="0" w:color="auto"/>
              <w:bottom w:val="single" w:sz="4" w:space="0" w:color="auto"/>
              <w:right w:val="single" w:sz="4" w:space="0" w:color="auto"/>
            </w:tcBorders>
            <w:vAlign w:val="center"/>
          </w:tcPr>
          <w:p w:rsidR="00835C26" w:rsidRPr="00A414B2" w:rsidRDefault="00835C26" w:rsidP="000B71E8">
            <w:pPr>
              <w:pStyle w:val="Titolo1Intestazione"/>
              <w:rPr>
                <w:lang w:val="ro-RO"/>
              </w:rPr>
            </w:pPr>
          </w:p>
        </w:tc>
        <w:tc>
          <w:tcPr>
            <w:tcW w:w="1926" w:type="dxa"/>
            <w:gridSpan w:val="2"/>
            <w:tcBorders>
              <w:top w:val="single" w:sz="4" w:space="0" w:color="auto"/>
              <w:left w:val="single" w:sz="4" w:space="0" w:color="auto"/>
              <w:bottom w:val="single" w:sz="4" w:space="0" w:color="auto"/>
            </w:tcBorders>
            <w:vAlign w:val="center"/>
          </w:tcPr>
          <w:p w:rsidR="00835C26" w:rsidRPr="00A414B2" w:rsidRDefault="00D06838" w:rsidP="000B71E8">
            <w:pPr>
              <w:pStyle w:val="Revisione"/>
              <w:rPr>
                <w:caps/>
                <w:lang w:val="ro-RO"/>
              </w:rPr>
            </w:pPr>
            <w:r w:rsidRPr="00A414B2">
              <w:rPr>
                <w:caps/>
                <w:lang w:val="ro-RO"/>
              </w:rPr>
              <w:t>pAG. 1/8</w:t>
            </w:r>
          </w:p>
        </w:tc>
      </w:tr>
    </w:tbl>
    <w:p w:rsidR="008F0165" w:rsidRPr="00A414B2" w:rsidRDefault="00771665" w:rsidP="00771665">
      <w:pPr>
        <w:tabs>
          <w:tab w:val="left" w:pos="142"/>
        </w:tabs>
        <w:ind w:left="-142" w:firstLine="0"/>
        <w:rPr>
          <w:sz w:val="16"/>
          <w:szCs w:val="16"/>
          <w:lang w:val="ro-RO"/>
        </w:rPr>
      </w:pPr>
      <w:r w:rsidRPr="00A414B2">
        <w:rPr>
          <w:noProof/>
          <w:lang w:val="ro-RO" w:eastAsia="en-US"/>
        </w:rPr>
        <mc:AlternateContent>
          <mc:Choice Requires="wps">
            <w:drawing>
              <wp:anchor distT="0" distB="0" distL="114300" distR="114300" simplePos="0" relativeHeight="251658240" behindDoc="0" locked="0" layoutInCell="0" allowOverlap="1" wp14:anchorId="1353C32E" wp14:editId="0F73740F">
                <wp:simplePos x="0" y="0"/>
                <wp:positionH relativeFrom="column">
                  <wp:posOffset>-182880</wp:posOffset>
                </wp:positionH>
                <wp:positionV relativeFrom="paragraph">
                  <wp:posOffset>-987425</wp:posOffset>
                </wp:positionV>
                <wp:extent cx="6562725" cy="9622790"/>
                <wp:effectExtent l="0" t="0" r="28575" b="165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622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2D8C9" id="Прямоугольник 1" o:spid="_x0000_s1026" style="position:absolute;margin-left:-14.4pt;margin-top:-77.75pt;width:516.75pt;height:75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" o:allowincell="f" filled="f"/>
            </w:pict>
          </mc:Fallback>
        </mc:AlternateContent>
      </w:r>
      <w:r w:rsidR="008F0165" w:rsidRPr="00A414B2">
        <w:rPr>
          <w:sz w:val="16"/>
          <w:szCs w:val="16"/>
          <w:lang w:val="ro-RO"/>
        </w:rPr>
        <w:t>Aprobat l</w:t>
      </w:r>
      <w:r w:rsidRPr="00A414B2">
        <w:rPr>
          <w:sz w:val="16"/>
          <w:szCs w:val="16"/>
          <w:lang w:val="ro-RO"/>
        </w:rPr>
        <w:t xml:space="preserve">a şedinţa catedrei Drept Public          </w:t>
      </w:r>
      <w:r w:rsidR="008F0165" w:rsidRPr="00A414B2">
        <w:rPr>
          <w:sz w:val="16"/>
          <w:szCs w:val="16"/>
          <w:lang w:val="ro-RO"/>
        </w:rPr>
        <w:t>Aprobat la ședința Consiliului F</w:t>
      </w:r>
      <w:r w:rsidRPr="00A414B2">
        <w:rPr>
          <w:sz w:val="16"/>
          <w:szCs w:val="16"/>
          <w:lang w:val="ro-RO"/>
        </w:rPr>
        <w:t xml:space="preserve">acultăţii Drept    </w:t>
      </w:r>
      <w:r w:rsidR="008F0165" w:rsidRPr="00A414B2">
        <w:rPr>
          <w:sz w:val="16"/>
          <w:szCs w:val="16"/>
          <w:lang w:val="ro-RO"/>
        </w:rPr>
        <w:t xml:space="preserve"> </w:t>
      </w:r>
      <w:r w:rsidRPr="00A414B2">
        <w:rPr>
          <w:sz w:val="16"/>
          <w:szCs w:val="16"/>
          <w:lang w:val="ro-RO"/>
        </w:rPr>
        <w:t xml:space="preserve"> </w:t>
      </w:r>
      <w:r w:rsidR="008F0165" w:rsidRPr="00A414B2">
        <w:rPr>
          <w:sz w:val="16"/>
          <w:szCs w:val="16"/>
          <w:lang w:val="ro-RO"/>
        </w:rPr>
        <w:t>Aprobat la ședința Comisiei</w:t>
      </w:r>
      <w:r w:rsidRPr="00A414B2">
        <w:rPr>
          <w:sz w:val="16"/>
          <w:szCs w:val="16"/>
          <w:lang w:val="ro-RO"/>
        </w:rPr>
        <w:t xml:space="preserve"> pentru</w:t>
      </w:r>
      <w:r w:rsidR="008F0165" w:rsidRPr="00A414B2">
        <w:rPr>
          <w:sz w:val="16"/>
          <w:szCs w:val="16"/>
          <w:lang w:val="ro-RO"/>
        </w:rPr>
        <w:t xml:space="preserve"> Asigurare a Calităţii</w:t>
      </w:r>
    </w:p>
    <w:p w:rsidR="008F0165" w:rsidRPr="00A414B2" w:rsidRDefault="008F0165" w:rsidP="00771665">
      <w:pPr>
        <w:tabs>
          <w:tab w:val="left" w:pos="142"/>
        </w:tabs>
        <w:ind w:left="-142" w:firstLine="0"/>
        <w:rPr>
          <w:sz w:val="16"/>
          <w:szCs w:val="16"/>
          <w:lang w:val="ro-RO"/>
        </w:rPr>
      </w:pPr>
      <w:r w:rsidRPr="00A414B2">
        <w:rPr>
          <w:sz w:val="16"/>
          <w:szCs w:val="16"/>
          <w:lang w:val="ro-RO"/>
        </w:rPr>
        <w:t xml:space="preserve">proces-verbal nr. 1 din 1 septembrie 2022  </w:t>
      </w:r>
      <w:r w:rsidR="00771665" w:rsidRPr="00A414B2">
        <w:rPr>
          <w:sz w:val="16"/>
          <w:szCs w:val="16"/>
          <w:lang w:val="ro-RO"/>
        </w:rPr>
        <w:t xml:space="preserve">      </w:t>
      </w:r>
      <w:r w:rsidRPr="00A414B2">
        <w:rPr>
          <w:sz w:val="16"/>
          <w:szCs w:val="16"/>
          <w:lang w:val="ro-RO"/>
        </w:rPr>
        <w:t>proces-verbal nr. 1 din 1 septembrie 2022</w:t>
      </w:r>
      <w:r w:rsidRPr="00A414B2">
        <w:rPr>
          <w:sz w:val="16"/>
          <w:szCs w:val="16"/>
          <w:lang w:val="ro-RO"/>
        </w:rPr>
        <w:tab/>
      </w:r>
      <w:r w:rsidR="00771665" w:rsidRPr="00A414B2">
        <w:rPr>
          <w:sz w:val="16"/>
          <w:szCs w:val="16"/>
          <w:lang w:val="ro-RO"/>
        </w:rPr>
        <w:t xml:space="preserve">       </w:t>
      </w:r>
      <w:r w:rsidRPr="00A414B2">
        <w:rPr>
          <w:sz w:val="16"/>
          <w:szCs w:val="16"/>
          <w:lang w:val="ro-RO"/>
        </w:rPr>
        <w:t>proces-verbal nr. 1 din 1 septembrie 2022</w:t>
      </w:r>
    </w:p>
    <w:p w:rsidR="008F0165" w:rsidRPr="00A414B2" w:rsidRDefault="008F0165" w:rsidP="00771665">
      <w:pPr>
        <w:tabs>
          <w:tab w:val="left" w:pos="142"/>
        </w:tabs>
        <w:ind w:left="-142" w:firstLine="0"/>
        <w:rPr>
          <w:sz w:val="16"/>
          <w:szCs w:val="16"/>
          <w:lang w:val="ro-RO"/>
        </w:rPr>
      </w:pPr>
      <w:r w:rsidRPr="00A414B2">
        <w:rPr>
          <w:sz w:val="16"/>
          <w:szCs w:val="16"/>
          <w:lang w:val="ro-RO"/>
        </w:rPr>
        <w:t>Şef catedră Postu Ion, dr., conf. un</w:t>
      </w:r>
      <w:r w:rsidR="00771665" w:rsidRPr="00A414B2">
        <w:rPr>
          <w:sz w:val="16"/>
          <w:szCs w:val="16"/>
          <w:lang w:val="ro-RO"/>
        </w:rPr>
        <w:t xml:space="preserve">iv.               </w:t>
      </w:r>
      <w:r w:rsidRPr="00A414B2">
        <w:rPr>
          <w:sz w:val="16"/>
          <w:szCs w:val="16"/>
          <w:lang w:val="ro-RO"/>
        </w:rPr>
        <w:t xml:space="preserve">Decan Mărgineanu Lilia, dr., conf. univ.     </w:t>
      </w:r>
      <w:r w:rsidR="00771665" w:rsidRPr="00A414B2">
        <w:rPr>
          <w:sz w:val="16"/>
          <w:szCs w:val="16"/>
          <w:lang w:val="ro-RO"/>
        </w:rPr>
        <w:t xml:space="preserve">          </w:t>
      </w:r>
      <w:r w:rsidRPr="00A414B2">
        <w:rPr>
          <w:sz w:val="16"/>
          <w:szCs w:val="16"/>
          <w:lang w:val="ro-RO"/>
        </w:rPr>
        <w:t xml:space="preserve">Președinte Baltag Dumitru, dr.hab., prof. univ. </w:t>
      </w:r>
      <w:r w:rsidRPr="00A414B2">
        <w:rPr>
          <w:sz w:val="16"/>
          <w:szCs w:val="16"/>
          <w:lang w:val="ro-RO"/>
        </w:rPr>
        <w:tab/>
      </w:r>
    </w:p>
    <w:p w:rsidR="00835C26" w:rsidRPr="00A414B2" w:rsidRDefault="008F0165" w:rsidP="008F0165">
      <w:pPr>
        <w:spacing w:line="360" w:lineRule="auto"/>
        <w:ind w:firstLine="0"/>
        <w:rPr>
          <w:b/>
          <w:sz w:val="16"/>
          <w:szCs w:val="16"/>
          <w:lang w:val="ro-RO"/>
        </w:rPr>
      </w:pPr>
      <w:r w:rsidRPr="00A414B2">
        <w:rPr>
          <w:sz w:val="16"/>
          <w:szCs w:val="16"/>
          <w:lang w:val="ro-RO"/>
        </w:rPr>
        <w:t xml:space="preserve">_____________________________    </w:t>
      </w:r>
      <w:r w:rsidRPr="00A414B2">
        <w:rPr>
          <w:sz w:val="16"/>
          <w:szCs w:val="16"/>
          <w:lang w:val="ro-RO"/>
        </w:rPr>
        <w:tab/>
        <w:t>________________________________</w:t>
      </w:r>
      <w:r w:rsidRPr="00A414B2">
        <w:rPr>
          <w:sz w:val="16"/>
          <w:szCs w:val="16"/>
          <w:lang w:val="ro-RO"/>
        </w:rPr>
        <w:tab/>
      </w:r>
      <w:r w:rsidR="00771665" w:rsidRPr="00A414B2">
        <w:rPr>
          <w:sz w:val="16"/>
          <w:szCs w:val="16"/>
          <w:lang w:val="ro-RO"/>
        </w:rPr>
        <w:t xml:space="preserve">       </w:t>
      </w:r>
      <w:r w:rsidRPr="00A414B2">
        <w:rPr>
          <w:sz w:val="16"/>
          <w:szCs w:val="16"/>
          <w:lang w:val="ro-RO"/>
        </w:rPr>
        <w:t>__________________________________</w:t>
      </w:r>
    </w:p>
    <w:p w:rsidR="00835C26" w:rsidRPr="00A414B2" w:rsidRDefault="009F02B3" w:rsidP="00835C26">
      <w:pPr>
        <w:ind w:firstLine="0"/>
        <w:jc w:val="center"/>
        <w:rPr>
          <w:i/>
          <w:sz w:val="22"/>
          <w:szCs w:val="22"/>
          <w:lang w:val="ro-RO"/>
        </w:rPr>
      </w:pPr>
      <w:r w:rsidRPr="00A414B2">
        <w:rPr>
          <w:b/>
          <w:sz w:val="22"/>
          <w:szCs w:val="22"/>
          <w:lang w:val="ro-RO"/>
        </w:rPr>
        <w:t>Ministerul Educaţiei</w:t>
      </w:r>
      <w:r w:rsidR="00835C26" w:rsidRPr="00A414B2">
        <w:rPr>
          <w:b/>
          <w:sz w:val="22"/>
          <w:szCs w:val="22"/>
          <w:lang w:val="ro-RO"/>
        </w:rPr>
        <w:t xml:space="preserve"> și Cercetării al Republicii Moldova / </w:t>
      </w:r>
      <w:r w:rsidRPr="00A414B2">
        <w:rPr>
          <w:i/>
          <w:sz w:val="22"/>
          <w:szCs w:val="22"/>
          <w:lang w:val="ro-RO"/>
        </w:rPr>
        <w:t>Ministry of Education</w:t>
      </w:r>
      <w:r w:rsidR="00835C26" w:rsidRPr="00A414B2">
        <w:rPr>
          <w:i/>
          <w:sz w:val="22"/>
          <w:szCs w:val="22"/>
          <w:lang w:val="ro-RO"/>
        </w:rPr>
        <w:t xml:space="preserve"> and Research of the Republic of Moldova</w:t>
      </w:r>
    </w:p>
    <w:p w:rsidR="00835C26" w:rsidRPr="00A414B2" w:rsidRDefault="00835C26" w:rsidP="00835C26">
      <w:pPr>
        <w:ind w:firstLine="0"/>
        <w:jc w:val="center"/>
        <w:rPr>
          <w:i/>
          <w:sz w:val="22"/>
          <w:szCs w:val="22"/>
          <w:lang w:val="ro-RO"/>
        </w:rPr>
      </w:pPr>
      <w:r w:rsidRPr="00A414B2">
        <w:rPr>
          <w:b/>
          <w:sz w:val="22"/>
          <w:szCs w:val="22"/>
          <w:lang w:val="ro-RO"/>
        </w:rPr>
        <w:t xml:space="preserve">Universitatea Liberă Internaţională din Moldova / </w:t>
      </w:r>
      <w:r w:rsidRPr="00A414B2">
        <w:rPr>
          <w:i/>
          <w:sz w:val="22"/>
          <w:szCs w:val="22"/>
          <w:lang w:val="ro-RO"/>
        </w:rPr>
        <w:t>Free International University of Moldova</w:t>
      </w:r>
    </w:p>
    <w:p w:rsidR="00835C26" w:rsidRPr="00A414B2" w:rsidRDefault="00835C26" w:rsidP="00835C26">
      <w:pPr>
        <w:ind w:firstLine="0"/>
        <w:jc w:val="center"/>
        <w:rPr>
          <w:i/>
          <w:sz w:val="22"/>
          <w:szCs w:val="22"/>
          <w:lang w:val="ro-RO"/>
        </w:rPr>
      </w:pPr>
      <w:r w:rsidRPr="00A414B2">
        <w:rPr>
          <w:b/>
          <w:sz w:val="22"/>
          <w:szCs w:val="22"/>
          <w:lang w:val="ro-RO"/>
        </w:rPr>
        <w:t xml:space="preserve">Facultatea </w:t>
      </w:r>
      <w:r w:rsidRPr="00A414B2">
        <w:rPr>
          <w:b/>
          <w:color w:val="000000"/>
          <w:sz w:val="22"/>
          <w:szCs w:val="22"/>
          <w:lang w:val="ro-RO"/>
        </w:rPr>
        <w:t xml:space="preserve">Drept / </w:t>
      </w:r>
      <w:r w:rsidRPr="00A414B2">
        <w:rPr>
          <w:i/>
          <w:color w:val="000000"/>
          <w:sz w:val="22"/>
          <w:szCs w:val="22"/>
          <w:lang w:val="ro-RO"/>
        </w:rPr>
        <w:t>Faculty of Law</w:t>
      </w:r>
    </w:p>
    <w:p w:rsidR="00835C26" w:rsidRPr="00A414B2" w:rsidRDefault="00835C26" w:rsidP="00835C26">
      <w:pPr>
        <w:ind w:firstLine="0"/>
        <w:jc w:val="center"/>
        <w:rPr>
          <w:b/>
          <w:i/>
          <w:sz w:val="22"/>
          <w:szCs w:val="22"/>
          <w:lang w:val="ro-RO"/>
        </w:rPr>
      </w:pPr>
      <w:r w:rsidRPr="00A414B2">
        <w:rPr>
          <w:b/>
          <w:sz w:val="22"/>
          <w:szCs w:val="22"/>
          <w:lang w:val="ro-RO"/>
        </w:rPr>
        <w:t xml:space="preserve">Catedra Drept Public/ </w:t>
      </w:r>
      <w:r w:rsidRPr="00A414B2">
        <w:rPr>
          <w:i/>
          <w:sz w:val="22"/>
          <w:szCs w:val="22"/>
          <w:lang w:val="ro-RO"/>
        </w:rPr>
        <w:t>Chair of Private law</w:t>
      </w:r>
    </w:p>
    <w:p w:rsidR="00835C26" w:rsidRPr="00A414B2" w:rsidRDefault="00835C26" w:rsidP="00835C26">
      <w:pPr>
        <w:spacing w:line="360" w:lineRule="auto"/>
        <w:jc w:val="center"/>
        <w:rPr>
          <w:b/>
          <w:sz w:val="28"/>
          <w:szCs w:val="28"/>
          <w:lang w:val="ro-RO"/>
        </w:rPr>
      </w:pPr>
    </w:p>
    <w:p w:rsidR="00835C26" w:rsidRPr="00A414B2" w:rsidRDefault="00835C26" w:rsidP="00835C26">
      <w:pPr>
        <w:spacing w:line="360" w:lineRule="auto"/>
        <w:ind w:firstLine="0"/>
        <w:jc w:val="center"/>
        <w:rPr>
          <w:i/>
          <w:sz w:val="32"/>
          <w:szCs w:val="32"/>
          <w:lang w:val="ro-RO"/>
        </w:rPr>
      </w:pPr>
      <w:r w:rsidRPr="00A414B2">
        <w:rPr>
          <w:b/>
          <w:sz w:val="32"/>
          <w:szCs w:val="32"/>
          <w:lang w:val="ro-RO"/>
        </w:rPr>
        <w:t xml:space="preserve">Curriculum / </w:t>
      </w:r>
      <w:r w:rsidRPr="00A414B2">
        <w:rPr>
          <w:i/>
          <w:sz w:val="32"/>
          <w:szCs w:val="32"/>
          <w:lang w:val="ro-RO"/>
        </w:rPr>
        <w:t>Course syllabus</w:t>
      </w:r>
    </w:p>
    <w:p w:rsidR="00835C26" w:rsidRPr="00A414B2" w:rsidRDefault="00835C26" w:rsidP="00835C26">
      <w:pPr>
        <w:spacing w:line="360" w:lineRule="auto"/>
        <w:jc w:val="center"/>
        <w:rPr>
          <w:b/>
          <w:sz w:val="28"/>
          <w:szCs w:val="28"/>
          <w:lang w:val="ro-RO"/>
        </w:rPr>
      </w:pPr>
    </w:p>
    <w:p w:rsidR="00835C26" w:rsidRPr="00A414B2" w:rsidRDefault="00835C26" w:rsidP="00835C26">
      <w:pPr>
        <w:spacing w:line="360" w:lineRule="auto"/>
        <w:jc w:val="center"/>
        <w:rPr>
          <w:b/>
          <w:sz w:val="28"/>
          <w:szCs w:val="28"/>
          <w:lang w:val="ro-RO"/>
        </w:rPr>
      </w:pPr>
    </w:p>
    <w:p w:rsidR="00835C26" w:rsidRPr="00A414B2" w:rsidRDefault="00835C26" w:rsidP="00835C26">
      <w:pPr>
        <w:pStyle w:val="21"/>
        <w:rPr>
          <w:b/>
          <w:sz w:val="36"/>
          <w:szCs w:val="36"/>
        </w:rPr>
      </w:pPr>
      <w:r w:rsidRPr="00A414B2">
        <w:rPr>
          <w:b/>
          <w:sz w:val="36"/>
          <w:szCs w:val="36"/>
        </w:rPr>
        <w:t xml:space="preserve">Drept </w:t>
      </w:r>
      <w:r w:rsidR="008F0165" w:rsidRPr="00A414B2">
        <w:rPr>
          <w:b/>
          <w:sz w:val="36"/>
          <w:szCs w:val="36"/>
        </w:rPr>
        <w:t>P</w:t>
      </w:r>
      <w:r w:rsidRPr="00A414B2">
        <w:rPr>
          <w:b/>
          <w:sz w:val="36"/>
          <w:szCs w:val="36"/>
        </w:rPr>
        <w:t>enal IV</w:t>
      </w:r>
    </w:p>
    <w:p w:rsidR="00835C26" w:rsidRPr="00A414B2" w:rsidRDefault="00835C26" w:rsidP="00835C26">
      <w:pPr>
        <w:ind w:firstLine="0"/>
        <w:jc w:val="center"/>
        <w:rPr>
          <w:rFonts w:ascii="Georgia" w:hAnsi="Georgia"/>
          <w:i/>
          <w:sz w:val="28"/>
          <w:szCs w:val="28"/>
          <w:lang w:val="ro-RO"/>
        </w:rPr>
      </w:pPr>
      <w:r w:rsidRPr="00A414B2">
        <w:rPr>
          <w:rFonts w:ascii="Georgia" w:hAnsi="Georgia"/>
          <w:i/>
          <w:sz w:val="28"/>
          <w:szCs w:val="28"/>
          <w:lang w:val="ro-RO"/>
        </w:rPr>
        <w:t>Criminal Law IV</w:t>
      </w:r>
    </w:p>
    <w:p w:rsidR="00835C26" w:rsidRPr="00A414B2" w:rsidRDefault="00835C26" w:rsidP="00835C26">
      <w:pPr>
        <w:spacing w:line="360" w:lineRule="auto"/>
        <w:jc w:val="center"/>
        <w:rPr>
          <w:b/>
          <w:szCs w:val="24"/>
          <w:lang w:val="ro-RO"/>
        </w:rPr>
      </w:pPr>
    </w:p>
    <w:p w:rsidR="00835C26" w:rsidRPr="00A414B2" w:rsidRDefault="00835C26" w:rsidP="00835C26">
      <w:pPr>
        <w:spacing w:line="360" w:lineRule="auto"/>
        <w:jc w:val="center"/>
        <w:rPr>
          <w:b/>
          <w:szCs w:val="24"/>
          <w:lang w:val="ro-RO"/>
        </w:rPr>
      </w:pPr>
    </w:p>
    <w:p w:rsidR="00835C26" w:rsidRPr="00A414B2" w:rsidRDefault="00835C26" w:rsidP="00835C26">
      <w:pPr>
        <w:spacing w:line="360" w:lineRule="auto"/>
        <w:rPr>
          <w:b/>
          <w:szCs w:val="24"/>
          <w:lang w:val="ro-RO"/>
        </w:rPr>
      </w:pPr>
    </w:p>
    <w:p w:rsidR="00835C26" w:rsidRPr="00A414B2" w:rsidRDefault="00835C26" w:rsidP="00835C26">
      <w:pPr>
        <w:spacing w:line="360" w:lineRule="auto"/>
        <w:rPr>
          <w:b/>
          <w:szCs w:val="24"/>
          <w:lang w:val="ro-RO"/>
        </w:rPr>
      </w:pPr>
      <w:r w:rsidRPr="00A414B2">
        <w:rPr>
          <w:b/>
          <w:szCs w:val="24"/>
          <w:lang w:val="ro-RO"/>
        </w:rPr>
        <w:t xml:space="preserve">Autor/ </w:t>
      </w:r>
      <w:r w:rsidRPr="00A414B2">
        <w:rPr>
          <w:szCs w:val="24"/>
          <w:lang w:val="ro-RO"/>
        </w:rPr>
        <w:t>author</w:t>
      </w:r>
      <w:r w:rsidRPr="00A414B2">
        <w:rPr>
          <w:b/>
          <w:szCs w:val="24"/>
          <w:lang w:val="ro-RO"/>
        </w:rPr>
        <w:t xml:space="preserve">: </w:t>
      </w:r>
      <w:r w:rsidR="008F0165" w:rsidRPr="00A414B2">
        <w:rPr>
          <w:b/>
          <w:szCs w:val="24"/>
          <w:lang w:val="ro-RO"/>
        </w:rPr>
        <w:t>Sorbala Mihai,</w:t>
      </w:r>
      <w:r w:rsidRPr="00A414B2">
        <w:rPr>
          <w:b/>
          <w:szCs w:val="24"/>
          <w:lang w:val="ro-RO"/>
        </w:rPr>
        <w:t xml:space="preserve"> dr., lector univ.</w:t>
      </w:r>
    </w:p>
    <w:p w:rsidR="00835C26" w:rsidRPr="00A414B2" w:rsidRDefault="00835C26" w:rsidP="00835C26">
      <w:pPr>
        <w:spacing w:line="360" w:lineRule="auto"/>
        <w:rPr>
          <w:b/>
          <w:szCs w:val="24"/>
          <w:lang w:val="ro-RO"/>
        </w:rPr>
      </w:pPr>
    </w:p>
    <w:p w:rsidR="00835C26" w:rsidRPr="00A414B2" w:rsidRDefault="00835C26" w:rsidP="00835C26">
      <w:pPr>
        <w:spacing w:line="360" w:lineRule="auto"/>
        <w:rPr>
          <w:b/>
          <w:szCs w:val="24"/>
          <w:lang w:val="ro-RO"/>
        </w:rPr>
      </w:pPr>
    </w:p>
    <w:p w:rsidR="00835C26" w:rsidRPr="00A414B2" w:rsidRDefault="00835C26" w:rsidP="00835C26">
      <w:pPr>
        <w:spacing w:line="360" w:lineRule="auto"/>
        <w:rPr>
          <w:b/>
          <w:szCs w:val="24"/>
          <w:lang w:val="ro-RO"/>
        </w:rPr>
      </w:pPr>
    </w:p>
    <w:p w:rsidR="00835C26" w:rsidRPr="00A414B2" w:rsidRDefault="00835C26" w:rsidP="00835C26">
      <w:pPr>
        <w:spacing w:line="360" w:lineRule="auto"/>
        <w:rPr>
          <w:b/>
          <w:szCs w:val="24"/>
          <w:lang w:val="ro-RO"/>
        </w:rPr>
      </w:pPr>
    </w:p>
    <w:p w:rsidR="00835C26" w:rsidRPr="00A414B2" w:rsidRDefault="00835C26" w:rsidP="00835C26">
      <w:pPr>
        <w:spacing w:line="360" w:lineRule="auto"/>
        <w:ind w:firstLine="0"/>
        <w:rPr>
          <w:b/>
          <w:szCs w:val="24"/>
          <w:lang w:val="ro-RO"/>
        </w:rPr>
      </w:pPr>
    </w:p>
    <w:p w:rsidR="00835C26" w:rsidRPr="00A414B2" w:rsidRDefault="00835C26" w:rsidP="00835C26">
      <w:pPr>
        <w:spacing w:line="360" w:lineRule="auto"/>
        <w:jc w:val="center"/>
        <w:rPr>
          <w:b/>
          <w:szCs w:val="24"/>
          <w:lang w:val="ro-RO"/>
        </w:rPr>
      </w:pPr>
    </w:p>
    <w:p w:rsidR="008F0165" w:rsidRPr="00A414B2" w:rsidRDefault="008F0165" w:rsidP="00835C26">
      <w:pPr>
        <w:spacing w:line="360" w:lineRule="auto"/>
        <w:jc w:val="center"/>
        <w:rPr>
          <w:b/>
          <w:szCs w:val="24"/>
          <w:lang w:val="ro-RO"/>
        </w:rPr>
      </w:pPr>
    </w:p>
    <w:p w:rsidR="008F0165" w:rsidRPr="00A414B2" w:rsidRDefault="008F0165" w:rsidP="00835C26">
      <w:pPr>
        <w:spacing w:line="360" w:lineRule="auto"/>
        <w:jc w:val="center"/>
        <w:rPr>
          <w:b/>
          <w:szCs w:val="24"/>
          <w:lang w:val="ro-RO"/>
        </w:rPr>
      </w:pPr>
    </w:p>
    <w:p w:rsidR="008F0165" w:rsidRPr="00A414B2" w:rsidRDefault="008F0165" w:rsidP="00835C26">
      <w:pPr>
        <w:spacing w:line="360" w:lineRule="auto"/>
        <w:jc w:val="center"/>
        <w:rPr>
          <w:b/>
          <w:szCs w:val="24"/>
          <w:lang w:val="ro-RO"/>
        </w:rPr>
      </w:pPr>
    </w:p>
    <w:p w:rsidR="008F0165" w:rsidRPr="00A414B2" w:rsidRDefault="008F0165" w:rsidP="00835C26">
      <w:pPr>
        <w:spacing w:line="360" w:lineRule="auto"/>
        <w:jc w:val="center"/>
        <w:rPr>
          <w:b/>
          <w:szCs w:val="24"/>
          <w:lang w:val="ro-RO"/>
        </w:rPr>
      </w:pPr>
    </w:p>
    <w:p w:rsidR="008F0165" w:rsidRPr="00A414B2" w:rsidRDefault="008F0165" w:rsidP="00835C26">
      <w:pPr>
        <w:spacing w:line="360" w:lineRule="auto"/>
        <w:jc w:val="center"/>
        <w:rPr>
          <w:b/>
          <w:szCs w:val="24"/>
          <w:lang w:val="ro-RO"/>
        </w:rPr>
      </w:pPr>
    </w:p>
    <w:p w:rsidR="008F0165" w:rsidRPr="00A414B2" w:rsidRDefault="008F0165" w:rsidP="00835C26">
      <w:pPr>
        <w:spacing w:line="360" w:lineRule="auto"/>
        <w:jc w:val="center"/>
        <w:rPr>
          <w:b/>
          <w:szCs w:val="24"/>
          <w:lang w:val="ro-RO"/>
        </w:rPr>
      </w:pPr>
    </w:p>
    <w:p w:rsidR="008F0165" w:rsidRPr="00A414B2" w:rsidRDefault="008F0165" w:rsidP="00835C26">
      <w:pPr>
        <w:spacing w:line="360" w:lineRule="auto"/>
        <w:jc w:val="center"/>
        <w:rPr>
          <w:b/>
          <w:szCs w:val="24"/>
          <w:lang w:val="ro-RO"/>
        </w:rPr>
      </w:pPr>
    </w:p>
    <w:p w:rsidR="008F0165" w:rsidRPr="00A414B2" w:rsidRDefault="008F0165" w:rsidP="00835C26">
      <w:pPr>
        <w:spacing w:line="360" w:lineRule="auto"/>
        <w:jc w:val="center"/>
        <w:rPr>
          <w:b/>
          <w:szCs w:val="24"/>
          <w:lang w:val="ro-RO"/>
        </w:rPr>
      </w:pPr>
    </w:p>
    <w:p w:rsidR="00835C26" w:rsidRPr="00A414B2" w:rsidRDefault="00E86ACF" w:rsidP="00835C26">
      <w:pPr>
        <w:spacing w:line="360" w:lineRule="auto"/>
        <w:jc w:val="center"/>
        <w:rPr>
          <w:b/>
          <w:szCs w:val="24"/>
          <w:lang w:val="ro-RO"/>
        </w:rPr>
      </w:pPr>
      <w:r w:rsidRPr="00A414B2">
        <w:rPr>
          <w:b/>
          <w:szCs w:val="24"/>
          <w:lang w:val="ro-RO"/>
        </w:rPr>
        <w:t>Chişinău, 2022</w:t>
      </w:r>
    </w:p>
    <w:p w:rsidR="00835C26" w:rsidRPr="00A414B2" w:rsidRDefault="00835C26" w:rsidP="00835C26">
      <w:pPr>
        <w:spacing w:line="360" w:lineRule="auto"/>
        <w:ind w:firstLine="0"/>
        <w:jc w:val="left"/>
        <w:rPr>
          <w:b/>
          <w:szCs w:val="24"/>
          <w:lang w:val="ro-RO"/>
        </w:rPr>
      </w:pPr>
    </w:p>
    <w:p w:rsidR="008F0165" w:rsidRPr="00A414B2" w:rsidRDefault="001F71B9" w:rsidP="00835C26">
      <w:pPr>
        <w:spacing w:line="360" w:lineRule="auto"/>
        <w:ind w:firstLine="0"/>
        <w:jc w:val="left"/>
        <w:rPr>
          <w:b/>
          <w:szCs w:val="24"/>
          <w:lang w:val="ro-RO"/>
        </w:rPr>
      </w:pPr>
      <w:r w:rsidRPr="00A414B2">
        <w:rPr>
          <w:b/>
          <w:szCs w:val="24"/>
          <w:lang w:val="ro-RO"/>
        </w:rPr>
        <w:t xml:space="preserve"> </w:t>
      </w:r>
    </w:p>
    <w:p w:rsidR="00835C26" w:rsidRPr="00A414B2" w:rsidRDefault="00835C26" w:rsidP="00835C26">
      <w:pPr>
        <w:spacing w:line="360" w:lineRule="auto"/>
        <w:ind w:firstLine="0"/>
        <w:jc w:val="left"/>
        <w:rPr>
          <w:b/>
          <w:szCs w:val="24"/>
          <w:lang w:val="ro-RO"/>
        </w:rPr>
      </w:pPr>
      <w:r w:rsidRPr="00A414B2">
        <w:rPr>
          <w:b/>
          <w:szCs w:val="24"/>
          <w:lang w:val="ro-RO"/>
        </w:rPr>
        <w:lastRenderedPageBreak/>
        <w:t>Date despre unitatea de curs:</w:t>
      </w:r>
    </w:p>
    <w:tbl>
      <w:tblPr>
        <w:tblW w:w="10289" w:type="dxa"/>
        <w:tblLook w:val="01E0" w:firstRow="1" w:lastRow="1" w:firstColumn="1" w:lastColumn="1" w:noHBand="0" w:noVBand="0"/>
      </w:tblPr>
      <w:tblGrid>
        <w:gridCol w:w="4532"/>
        <w:gridCol w:w="5757"/>
      </w:tblGrid>
      <w:tr w:rsidR="00835C26" w:rsidRPr="00A414B2" w:rsidTr="000B71E8">
        <w:trPr>
          <w:trHeight w:val="382"/>
        </w:trPr>
        <w:tc>
          <w:tcPr>
            <w:tcW w:w="4532" w:type="dxa"/>
          </w:tcPr>
          <w:p w:rsidR="00835C26" w:rsidRPr="00A414B2" w:rsidRDefault="00835C26" w:rsidP="000B71E8">
            <w:pPr>
              <w:ind w:firstLine="0"/>
              <w:rPr>
                <w:sz w:val="22"/>
                <w:szCs w:val="22"/>
                <w:lang w:val="ro-RO"/>
              </w:rPr>
            </w:pPr>
            <w:r w:rsidRPr="00A414B2">
              <w:rPr>
                <w:b/>
                <w:sz w:val="22"/>
                <w:szCs w:val="22"/>
                <w:lang w:val="ro-RO"/>
              </w:rPr>
              <w:t>Denumirea disciplinei</w:t>
            </w:r>
            <w:r w:rsidRPr="00A414B2">
              <w:rPr>
                <w:sz w:val="22"/>
                <w:szCs w:val="22"/>
                <w:lang w:val="ro-RO"/>
              </w:rPr>
              <w:t>:</w:t>
            </w:r>
          </w:p>
        </w:tc>
        <w:tc>
          <w:tcPr>
            <w:tcW w:w="5757" w:type="dxa"/>
          </w:tcPr>
          <w:p w:rsidR="00835C26" w:rsidRPr="00A414B2" w:rsidRDefault="00835C26" w:rsidP="008F0165">
            <w:pPr>
              <w:pStyle w:val="21"/>
              <w:jc w:val="left"/>
              <w:rPr>
                <w:b/>
                <w:i/>
                <w:sz w:val="24"/>
                <w:szCs w:val="24"/>
              </w:rPr>
            </w:pPr>
            <w:r w:rsidRPr="00A414B2">
              <w:rPr>
                <w:b/>
                <w:i/>
                <w:sz w:val="24"/>
                <w:szCs w:val="24"/>
              </w:rPr>
              <w:t xml:space="preserve">Drept </w:t>
            </w:r>
            <w:r w:rsidR="008F0165" w:rsidRPr="00A414B2">
              <w:rPr>
                <w:b/>
                <w:i/>
                <w:sz w:val="24"/>
                <w:szCs w:val="24"/>
              </w:rPr>
              <w:t>P</w:t>
            </w:r>
            <w:r w:rsidRPr="00A414B2">
              <w:rPr>
                <w:b/>
                <w:i/>
                <w:sz w:val="24"/>
                <w:szCs w:val="24"/>
              </w:rPr>
              <w:t>enal IV</w:t>
            </w: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Autorul programei: </w:t>
            </w:r>
          </w:p>
        </w:tc>
        <w:tc>
          <w:tcPr>
            <w:tcW w:w="5757" w:type="dxa"/>
          </w:tcPr>
          <w:p w:rsidR="00835C26" w:rsidRPr="00A414B2" w:rsidRDefault="008F0165" w:rsidP="000B71E8">
            <w:pPr>
              <w:ind w:firstLine="0"/>
              <w:jc w:val="left"/>
              <w:rPr>
                <w:szCs w:val="24"/>
                <w:lang w:val="ro-RO"/>
              </w:rPr>
            </w:pPr>
            <w:r w:rsidRPr="00A414B2">
              <w:rPr>
                <w:szCs w:val="24"/>
                <w:lang w:val="ro-RO"/>
              </w:rPr>
              <w:t>Sorbala Mihai,</w:t>
            </w:r>
            <w:r w:rsidR="00835C26" w:rsidRPr="00A414B2">
              <w:rPr>
                <w:szCs w:val="24"/>
                <w:lang w:val="ro-RO"/>
              </w:rPr>
              <w:t xml:space="preserve"> dr., </w:t>
            </w:r>
            <w:r w:rsidR="00835C26" w:rsidRPr="00A414B2">
              <w:rPr>
                <w:lang w:val="ro-RO"/>
              </w:rPr>
              <w:t>lector univ</w:t>
            </w:r>
            <w:r w:rsidR="00835C26" w:rsidRPr="00A414B2">
              <w:rPr>
                <w:szCs w:val="24"/>
                <w:lang w:val="ro-RO"/>
              </w:rPr>
              <w:t>.</w:t>
            </w:r>
          </w:p>
          <w:p w:rsidR="00835C26" w:rsidRPr="00A414B2" w:rsidRDefault="00835C26" w:rsidP="000B71E8">
            <w:pPr>
              <w:ind w:firstLine="0"/>
              <w:jc w:val="left"/>
              <w:rPr>
                <w:sz w:val="22"/>
                <w:szCs w:val="22"/>
                <w:lang w:val="ro-RO"/>
              </w:rPr>
            </w:pP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Titulari ai cursului: </w:t>
            </w:r>
          </w:p>
        </w:tc>
        <w:tc>
          <w:tcPr>
            <w:tcW w:w="5757" w:type="dxa"/>
          </w:tcPr>
          <w:p w:rsidR="002E7353" w:rsidRPr="00A414B2" w:rsidRDefault="008F0165" w:rsidP="002E7353">
            <w:pPr>
              <w:ind w:firstLine="0"/>
              <w:jc w:val="left"/>
              <w:rPr>
                <w:szCs w:val="24"/>
                <w:lang w:val="ro-RO"/>
              </w:rPr>
            </w:pPr>
            <w:r w:rsidRPr="00A414B2">
              <w:rPr>
                <w:szCs w:val="24"/>
                <w:lang w:val="ro-RO"/>
              </w:rPr>
              <w:t>Sorbala Mihai,</w:t>
            </w:r>
            <w:r w:rsidR="002E7353" w:rsidRPr="00A414B2">
              <w:rPr>
                <w:szCs w:val="24"/>
                <w:lang w:val="ro-RO"/>
              </w:rPr>
              <w:t xml:space="preserve"> dr., </w:t>
            </w:r>
            <w:r w:rsidR="002E7353" w:rsidRPr="00A414B2">
              <w:rPr>
                <w:lang w:val="ro-RO"/>
              </w:rPr>
              <w:t>lector univ</w:t>
            </w:r>
            <w:r w:rsidR="002E7353" w:rsidRPr="00A414B2">
              <w:rPr>
                <w:szCs w:val="24"/>
                <w:lang w:val="ro-RO"/>
              </w:rPr>
              <w:t xml:space="preserve">., </w:t>
            </w:r>
          </w:p>
          <w:p w:rsidR="00835C26" w:rsidRPr="00A414B2" w:rsidRDefault="00835C26" w:rsidP="008F0165">
            <w:pPr>
              <w:ind w:firstLine="0"/>
              <w:jc w:val="left"/>
              <w:rPr>
                <w:szCs w:val="24"/>
                <w:lang w:val="ro-RO"/>
              </w:rPr>
            </w:pPr>
            <w:r w:rsidRPr="00A414B2">
              <w:rPr>
                <w:szCs w:val="24"/>
                <w:lang w:val="ro-RO"/>
              </w:rPr>
              <w:t>Gurbulea Valeriu, asistent univ.</w:t>
            </w: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Email: </w:t>
            </w:r>
          </w:p>
        </w:tc>
        <w:tc>
          <w:tcPr>
            <w:tcW w:w="5757" w:type="dxa"/>
          </w:tcPr>
          <w:p w:rsidR="00835C26" w:rsidRPr="00A414B2" w:rsidRDefault="00C61149" w:rsidP="000B71E8">
            <w:pPr>
              <w:spacing w:line="360" w:lineRule="auto"/>
              <w:ind w:firstLine="0"/>
              <w:rPr>
                <w:color w:val="0070C0"/>
                <w:sz w:val="22"/>
                <w:szCs w:val="22"/>
                <w:u w:val="single"/>
                <w:lang w:val="ro-RO"/>
              </w:rPr>
            </w:pPr>
            <w:hyperlink r:id="rId8" w:history="1">
              <w:r w:rsidR="00835C26" w:rsidRPr="00A414B2">
                <w:rPr>
                  <w:rStyle w:val="a9"/>
                  <w:lang w:val="ro-RO"/>
                </w:rPr>
                <w:t>sorbalamihail@yahoo.com</w:t>
              </w:r>
            </w:hyperlink>
            <w:r w:rsidR="00E86ACF" w:rsidRPr="00A414B2">
              <w:rPr>
                <w:rStyle w:val="a9"/>
                <w:color w:val="auto"/>
                <w:lang w:val="ro-RO"/>
              </w:rPr>
              <w:t>;</w:t>
            </w:r>
            <w:r w:rsidR="00E86ACF" w:rsidRPr="00A414B2">
              <w:rPr>
                <w:rStyle w:val="a9"/>
                <w:color w:val="auto"/>
                <w:u w:val="none"/>
                <w:lang w:val="ro-RO"/>
              </w:rPr>
              <w:t xml:space="preserve"> </w:t>
            </w:r>
            <w:r w:rsidR="00E86ACF" w:rsidRPr="00A414B2">
              <w:rPr>
                <w:rStyle w:val="a9"/>
                <w:lang w:val="ro-RO"/>
              </w:rPr>
              <w:t>msorbala@ulim.md</w:t>
            </w: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Codul cursului: </w:t>
            </w:r>
          </w:p>
        </w:tc>
        <w:tc>
          <w:tcPr>
            <w:tcW w:w="5757" w:type="dxa"/>
          </w:tcPr>
          <w:p w:rsidR="008F0165" w:rsidRPr="00A414B2" w:rsidRDefault="008F0165" w:rsidP="008F0165">
            <w:pPr>
              <w:ind w:firstLine="0"/>
              <w:rPr>
                <w:sz w:val="22"/>
                <w:szCs w:val="22"/>
                <w:lang w:val="ro-RO"/>
              </w:rPr>
            </w:pPr>
            <w:r w:rsidRPr="00A414B2">
              <w:rPr>
                <w:sz w:val="22"/>
                <w:szCs w:val="22"/>
                <w:lang w:val="ro-RO"/>
              </w:rPr>
              <w:t>F.05.O.036 studii cu frecvență</w:t>
            </w:r>
          </w:p>
          <w:p w:rsidR="00835C26" w:rsidRPr="00A414B2" w:rsidRDefault="008F0165" w:rsidP="008F0165">
            <w:pPr>
              <w:spacing w:line="276" w:lineRule="auto"/>
              <w:ind w:firstLine="0"/>
              <w:rPr>
                <w:sz w:val="22"/>
                <w:szCs w:val="22"/>
                <w:lang w:val="ro-RO"/>
              </w:rPr>
            </w:pPr>
            <w:r w:rsidRPr="00A414B2">
              <w:rPr>
                <w:sz w:val="22"/>
                <w:szCs w:val="22"/>
                <w:lang w:val="ro-RO"/>
              </w:rPr>
              <w:t>F.05.O.024 studii cu frecvență redusă</w:t>
            </w:r>
          </w:p>
        </w:tc>
      </w:tr>
      <w:tr w:rsidR="00835C26" w:rsidRPr="00A414B2" w:rsidTr="000B71E8">
        <w:trPr>
          <w:trHeight w:val="1163"/>
        </w:trPr>
        <w:tc>
          <w:tcPr>
            <w:tcW w:w="4532" w:type="dxa"/>
          </w:tcPr>
          <w:p w:rsidR="00835C26" w:rsidRPr="00A414B2" w:rsidRDefault="00835C26" w:rsidP="000B71E8">
            <w:pPr>
              <w:ind w:firstLine="0"/>
              <w:jc w:val="left"/>
              <w:rPr>
                <w:sz w:val="22"/>
                <w:szCs w:val="22"/>
                <w:lang w:val="ro-RO"/>
              </w:rPr>
            </w:pPr>
            <w:r w:rsidRPr="00A414B2">
              <w:rPr>
                <w:b/>
                <w:sz w:val="22"/>
                <w:szCs w:val="22"/>
                <w:lang w:val="ro-RO"/>
              </w:rPr>
              <w:t>Categoria formativă a cursului</w:t>
            </w:r>
            <w:r w:rsidR="008F0165" w:rsidRPr="00A414B2">
              <w:rPr>
                <w:b/>
                <w:sz w:val="22"/>
                <w:szCs w:val="22"/>
                <w:lang w:val="ro-RO"/>
              </w:rPr>
              <w:t>:</w:t>
            </w:r>
            <w:r w:rsidRPr="00A414B2">
              <w:rPr>
                <w:sz w:val="22"/>
                <w:szCs w:val="22"/>
                <w:lang w:val="ro-RO"/>
              </w:rPr>
              <w:t xml:space="preserve">  </w:t>
            </w:r>
          </w:p>
          <w:p w:rsidR="00835C26" w:rsidRPr="00A414B2" w:rsidRDefault="00835C26" w:rsidP="000B71E8">
            <w:pPr>
              <w:ind w:firstLine="0"/>
              <w:jc w:val="left"/>
              <w:rPr>
                <w:sz w:val="22"/>
                <w:szCs w:val="22"/>
                <w:lang w:val="ro-RO"/>
              </w:rPr>
            </w:pPr>
            <w:r w:rsidRPr="00A414B2">
              <w:rPr>
                <w:sz w:val="22"/>
                <w:szCs w:val="22"/>
                <w:lang w:val="ro-RO"/>
              </w:rPr>
              <w:t xml:space="preserve">(F-fundamentală, G-generală, S-de specialitate, </w:t>
            </w:r>
          </w:p>
          <w:p w:rsidR="00835C26" w:rsidRPr="00A414B2" w:rsidRDefault="00835C26" w:rsidP="000B71E8">
            <w:pPr>
              <w:ind w:firstLine="0"/>
              <w:jc w:val="left"/>
              <w:rPr>
                <w:sz w:val="22"/>
                <w:szCs w:val="22"/>
                <w:lang w:val="ro-RO"/>
              </w:rPr>
            </w:pPr>
            <w:r w:rsidRPr="00A414B2">
              <w:rPr>
                <w:sz w:val="22"/>
                <w:szCs w:val="22"/>
                <w:lang w:val="ro-RO"/>
              </w:rPr>
              <w:t xml:space="preserve">U-socio-umanistică, </w:t>
            </w:r>
            <w:r w:rsidR="008F0165" w:rsidRPr="00A414B2">
              <w:rPr>
                <w:sz w:val="22"/>
                <w:szCs w:val="22"/>
                <w:lang w:val="ro-RO"/>
              </w:rPr>
              <w:t>M-de orientare către masterat)</w:t>
            </w:r>
          </w:p>
        </w:tc>
        <w:tc>
          <w:tcPr>
            <w:tcW w:w="5757" w:type="dxa"/>
          </w:tcPr>
          <w:p w:rsidR="00835C26" w:rsidRPr="00A414B2" w:rsidRDefault="008F0165" w:rsidP="000B71E8">
            <w:pPr>
              <w:spacing w:line="360" w:lineRule="auto"/>
              <w:ind w:firstLine="0"/>
              <w:jc w:val="left"/>
              <w:rPr>
                <w:sz w:val="22"/>
                <w:szCs w:val="22"/>
                <w:lang w:val="ro-RO"/>
              </w:rPr>
            </w:pPr>
            <w:r w:rsidRPr="00A414B2">
              <w:rPr>
                <w:sz w:val="22"/>
                <w:szCs w:val="22"/>
                <w:lang w:val="ro-RO"/>
              </w:rPr>
              <w:t>F</w:t>
            </w:r>
          </w:p>
        </w:tc>
      </w:tr>
      <w:tr w:rsidR="00835C26" w:rsidRPr="00A414B2" w:rsidTr="000B71E8">
        <w:trPr>
          <w:trHeight w:val="765"/>
        </w:trPr>
        <w:tc>
          <w:tcPr>
            <w:tcW w:w="4532" w:type="dxa"/>
          </w:tcPr>
          <w:p w:rsidR="00835C26" w:rsidRPr="00A414B2" w:rsidRDefault="00835C26" w:rsidP="000B71E8">
            <w:pPr>
              <w:ind w:firstLine="0"/>
              <w:jc w:val="left"/>
              <w:rPr>
                <w:b/>
                <w:sz w:val="22"/>
                <w:szCs w:val="22"/>
                <w:lang w:val="ro-RO"/>
              </w:rPr>
            </w:pPr>
            <w:r w:rsidRPr="00A414B2">
              <w:rPr>
                <w:b/>
                <w:sz w:val="22"/>
                <w:szCs w:val="22"/>
                <w:lang w:val="ro-RO"/>
              </w:rPr>
              <w:t>Catego</w:t>
            </w:r>
            <w:r w:rsidR="008F0165" w:rsidRPr="00A414B2">
              <w:rPr>
                <w:b/>
                <w:sz w:val="22"/>
                <w:szCs w:val="22"/>
                <w:lang w:val="ro-RO"/>
              </w:rPr>
              <w:t>rie de opţionalitate a cursului:</w:t>
            </w:r>
          </w:p>
          <w:p w:rsidR="00835C26" w:rsidRPr="00A414B2" w:rsidRDefault="00835C26" w:rsidP="000B71E8">
            <w:pPr>
              <w:ind w:firstLine="0"/>
              <w:jc w:val="left"/>
              <w:rPr>
                <w:sz w:val="22"/>
                <w:szCs w:val="22"/>
                <w:lang w:val="ro-RO"/>
              </w:rPr>
            </w:pPr>
            <w:r w:rsidRPr="00A414B2">
              <w:rPr>
                <w:sz w:val="22"/>
                <w:szCs w:val="22"/>
                <w:lang w:val="ro-RO"/>
              </w:rPr>
              <w:t>(O- obligatorie, A-</w:t>
            </w:r>
            <w:r w:rsidR="008F0165" w:rsidRPr="00A414B2">
              <w:rPr>
                <w:sz w:val="22"/>
                <w:szCs w:val="22"/>
                <w:lang w:val="ro-RO"/>
              </w:rPr>
              <w:t xml:space="preserve"> opţională, L- liberă alegere)</w:t>
            </w:r>
          </w:p>
        </w:tc>
        <w:tc>
          <w:tcPr>
            <w:tcW w:w="5757" w:type="dxa"/>
          </w:tcPr>
          <w:p w:rsidR="00835C26" w:rsidRPr="00A414B2" w:rsidRDefault="00835C26" w:rsidP="000B71E8">
            <w:pPr>
              <w:spacing w:line="360" w:lineRule="auto"/>
              <w:ind w:firstLine="0"/>
              <w:rPr>
                <w:sz w:val="22"/>
                <w:szCs w:val="22"/>
                <w:lang w:val="ro-RO"/>
              </w:rPr>
            </w:pPr>
            <w:r w:rsidRPr="00A414B2">
              <w:rPr>
                <w:sz w:val="22"/>
                <w:szCs w:val="22"/>
                <w:lang w:val="ro-RO"/>
              </w:rPr>
              <w:t>O</w:t>
            </w: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Credite ECTS: </w:t>
            </w:r>
          </w:p>
        </w:tc>
        <w:tc>
          <w:tcPr>
            <w:tcW w:w="5757" w:type="dxa"/>
          </w:tcPr>
          <w:p w:rsidR="00835C26" w:rsidRPr="00A414B2" w:rsidRDefault="00835C26" w:rsidP="000B71E8">
            <w:pPr>
              <w:spacing w:line="360" w:lineRule="auto"/>
              <w:ind w:firstLine="0"/>
              <w:rPr>
                <w:sz w:val="22"/>
                <w:szCs w:val="22"/>
                <w:lang w:val="ro-RO"/>
              </w:rPr>
            </w:pPr>
            <w:r w:rsidRPr="00A414B2">
              <w:rPr>
                <w:sz w:val="22"/>
                <w:szCs w:val="22"/>
                <w:lang w:val="ro-RO"/>
              </w:rPr>
              <w:t>4</w:t>
            </w: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Specialitatea: </w:t>
            </w:r>
          </w:p>
        </w:tc>
        <w:tc>
          <w:tcPr>
            <w:tcW w:w="5757" w:type="dxa"/>
          </w:tcPr>
          <w:p w:rsidR="00835C26" w:rsidRPr="00A414B2" w:rsidRDefault="00835C26" w:rsidP="000B71E8">
            <w:pPr>
              <w:spacing w:line="360" w:lineRule="auto"/>
              <w:ind w:firstLine="0"/>
              <w:rPr>
                <w:sz w:val="22"/>
                <w:szCs w:val="22"/>
                <w:lang w:val="ro-RO"/>
              </w:rPr>
            </w:pPr>
            <w:r w:rsidRPr="00A414B2">
              <w:rPr>
                <w:sz w:val="22"/>
                <w:szCs w:val="22"/>
                <w:lang w:val="ro-RO"/>
              </w:rPr>
              <w:t xml:space="preserve">Drept </w:t>
            </w: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Ciclul: </w:t>
            </w:r>
          </w:p>
        </w:tc>
        <w:tc>
          <w:tcPr>
            <w:tcW w:w="5757" w:type="dxa"/>
          </w:tcPr>
          <w:p w:rsidR="00835C26" w:rsidRPr="00A414B2" w:rsidRDefault="00835C26" w:rsidP="000B71E8">
            <w:pPr>
              <w:spacing w:line="360" w:lineRule="auto"/>
              <w:ind w:firstLine="0"/>
              <w:rPr>
                <w:sz w:val="22"/>
                <w:szCs w:val="22"/>
                <w:lang w:val="ro-RO"/>
              </w:rPr>
            </w:pPr>
            <w:r w:rsidRPr="00A414B2">
              <w:rPr>
                <w:sz w:val="22"/>
                <w:szCs w:val="22"/>
                <w:lang w:val="ro-RO"/>
              </w:rPr>
              <w:t xml:space="preserve">Licenţă </w:t>
            </w: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Anul de studii:</w:t>
            </w:r>
          </w:p>
        </w:tc>
        <w:tc>
          <w:tcPr>
            <w:tcW w:w="5757" w:type="dxa"/>
          </w:tcPr>
          <w:p w:rsidR="00835C26" w:rsidRPr="00A414B2" w:rsidRDefault="00835C26" w:rsidP="000B71E8">
            <w:pPr>
              <w:spacing w:line="360" w:lineRule="auto"/>
              <w:ind w:firstLine="0"/>
              <w:rPr>
                <w:sz w:val="22"/>
                <w:szCs w:val="22"/>
                <w:lang w:val="ro-RO"/>
              </w:rPr>
            </w:pPr>
            <w:r w:rsidRPr="00A414B2">
              <w:rPr>
                <w:sz w:val="22"/>
                <w:szCs w:val="22"/>
                <w:lang w:val="ro-RO"/>
              </w:rPr>
              <w:t>III</w:t>
            </w:r>
            <w:r w:rsidR="008F0165" w:rsidRPr="00A414B2">
              <w:rPr>
                <w:sz w:val="22"/>
                <w:szCs w:val="22"/>
                <w:lang w:val="ro-RO"/>
              </w:rPr>
              <w:t xml:space="preserve"> / III</w:t>
            </w: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Semestrul: </w:t>
            </w:r>
          </w:p>
        </w:tc>
        <w:tc>
          <w:tcPr>
            <w:tcW w:w="5757" w:type="dxa"/>
          </w:tcPr>
          <w:p w:rsidR="00835C26" w:rsidRPr="00A414B2" w:rsidRDefault="00835C26" w:rsidP="000B71E8">
            <w:pPr>
              <w:spacing w:line="360" w:lineRule="auto"/>
              <w:ind w:firstLine="0"/>
              <w:rPr>
                <w:sz w:val="22"/>
                <w:szCs w:val="22"/>
                <w:lang w:val="ro-RO"/>
              </w:rPr>
            </w:pPr>
            <w:r w:rsidRPr="00A414B2">
              <w:rPr>
                <w:sz w:val="22"/>
                <w:szCs w:val="22"/>
                <w:lang w:val="ro-RO"/>
              </w:rPr>
              <w:t>V</w:t>
            </w:r>
            <w:r w:rsidR="008F0165" w:rsidRPr="00A414B2">
              <w:rPr>
                <w:sz w:val="22"/>
                <w:szCs w:val="22"/>
                <w:lang w:val="ro-RO"/>
              </w:rPr>
              <w:t xml:space="preserve"> / V</w:t>
            </w: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Numărul total de ore: </w:t>
            </w:r>
          </w:p>
        </w:tc>
        <w:tc>
          <w:tcPr>
            <w:tcW w:w="5757" w:type="dxa"/>
          </w:tcPr>
          <w:p w:rsidR="00835C26" w:rsidRPr="00A414B2" w:rsidRDefault="00835C26" w:rsidP="000B71E8">
            <w:pPr>
              <w:spacing w:line="360" w:lineRule="auto"/>
              <w:ind w:firstLine="0"/>
              <w:rPr>
                <w:sz w:val="22"/>
                <w:szCs w:val="22"/>
                <w:lang w:val="ro-RO"/>
              </w:rPr>
            </w:pPr>
            <w:r w:rsidRPr="00A414B2">
              <w:rPr>
                <w:sz w:val="22"/>
                <w:szCs w:val="22"/>
                <w:lang w:val="ro-RO"/>
              </w:rPr>
              <w:t>120</w:t>
            </w: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Numărul de ore de contact: </w:t>
            </w:r>
          </w:p>
          <w:p w:rsidR="008F0165" w:rsidRPr="00A414B2" w:rsidRDefault="008F0165" w:rsidP="000B71E8">
            <w:pPr>
              <w:ind w:firstLine="0"/>
              <w:rPr>
                <w:b/>
                <w:sz w:val="22"/>
                <w:szCs w:val="22"/>
                <w:lang w:val="ro-RO"/>
              </w:rPr>
            </w:pPr>
            <w:r w:rsidRPr="00A414B2">
              <w:rPr>
                <w:sz w:val="22"/>
                <w:szCs w:val="22"/>
                <w:lang w:val="ro-RO"/>
              </w:rPr>
              <w:t>cu frecvenţă / cu frecvenţă redusă</w:t>
            </w:r>
          </w:p>
        </w:tc>
        <w:tc>
          <w:tcPr>
            <w:tcW w:w="5757" w:type="dxa"/>
          </w:tcPr>
          <w:p w:rsidR="00835C26" w:rsidRPr="00A414B2" w:rsidRDefault="00835C26" w:rsidP="000B71E8">
            <w:pPr>
              <w:spacing w:line="360" w:lineRule="auto"/>
              <w:ind w:firstLine="0"/>
              <w:rPr>
                <w:sz w:val="22"/>
                <w:szCs w:val="22"/>
                <w:lang w:val="ro-RO"/>
              </w:rPr>
            </w:pPr>
            <w:r w:rsidRPr="00A414B2">
              <w:rPr>
                <w:sz w:val="22"/>
                <w:szCs w:val="22"/>
                <w:lang w:val="ro-RO"/>
              </w:rPr>
              <w:t>60</w:t>
            </w:r>
            <w:r w:rsidR="008F0165" w:rsidRPr="00A414B2">
              <w:rPr>
                <w:sz w:val="22"/>
                <w:szCs w:val="22"/>
                <w:lang w:val="ro-RO"/>
              </w:rPr>
              <w:t xml:space="preserve"> </w:t>
            </w:r>
            <w:r w:rsidRPr="00A414B2">
              <w:rPr>
                <w:sz w:val="22"/>
                <w:szCs w:val="22"/>
                <w:lang w:val="ro-RO"/>
              </w:rPr>
              <w:t>/</w:t>
            </w:r>
            <w:r w:rsidR="008F0165" w:rsidRPr="00A414B2">
              <w:rPr>
                <w:sz w:val="22"/>
                <w:szCs w:val="22"/>
                <w:lang w:val="ro-RO"/>
              </w:rPr>
              <w:t xml:space="preserve"> </w:t>
            </w:r>
            <w:r w:rsidRPr="00A414B2">
              <w:rPr>
                <w:sz w:val="22"/>
                <w:szCs w:val="22"/>
                <w:lang w:val="ro-RO"/>
              </w:rPr>
              <w:t>20</w:t>
            </w:r>
          </w:p>
        </w:tc>
      </w:tr>
      <w:tr w:rsidR="00835C26" w:rsidRPr="00A414B2" w:rsidTr="000B71E8">
        <w:trPr>
          <w:trHeight w:val="906"/>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Din ele prelegeri:                 </w:t>
            </w:r>
          </w:p>
          <w:p w:rsidR="00835C26" w:rsidRPr="00A414B2" w:rsidRDefault="00835C26" w:rsidP="000B71E8">
            <w:pPr>
              <w:ind w:firstLine="0"/>
              <w:rPr>
                <w:b/>
                <w:sz w:val="22"/>
                <w:szCs w:val="22"/>
                <w:lang w:val="ro-RO"/>
              </w:rPr>
            </w:pPr>
            <w:r w:rsidRPr="00A414B2">
              <w:rPr>
                <w:b/>
                <w:sz w:val="22"/>
                <w:szCs w:val="22"/>
                <w:lang w:val="ro-RO"/>
              </w:rPr>
              <w:t xml:space="preserve">Seminarii:              </w:t>
            </w:r>
          </w:p>
        </w:tc>
        <w:tc>
          <w:tcPr>
            <w:tcW w:w="5757" w:type="dxa"/>
          </w:tcPr>
          <w:p w:rsidR="00835C26" w:rsidRPr="00A414B2" w:rsidRDefault="00835C26" w:rsidP="000B71E8">
            <w:pPr>
              <w:ind w:firstLine="0"/>
              <w:rPr>
                <w:sz w:val="22"/>
                <w:szCs w:val="22"/>
                <w:lang w:val="ro-RO"/>
              </w:rPr>
            </w:pPr>
            <w:r w:rsidRPr="00A414B2">
              <w:rPr>
                <w:sz w:val="22"/>
                <w:szCs w:val="22"/>
                <w:lang w:val="ro-RO"/>
              </w:rPr>
              <w:t>30</w:t>
            </w:r>
            <w:r w:rsidR="008F0165" w:rsidRPr="00A414B2">
              <w:rPr>
                <w:sz w:val="22"/>
                <w:szCs w:val="22"/>
                <w:lang w:val="ro-RO"/>
              </w:rPr>
              <w:t xml:space="preserve"> </w:t>
            </w:r>
            <w:r w:rsidRPr="00A414B2">
              <w:rPr>
                <w:sz w:val="22"/>
                <w:szCs w:val="22"/>
                <w:lang w:val="ro-RO"/>
              </w:rPr>
              <w:t>/</w:t>
            </w:r>
            <w:r w:rsidR="008F0165" w:rsidRPr="00A414B2">
              <w:rPr>
                <w:sz w:val="22"/>
                <w:szCs w:val="22"/>
                <w:lang w:val="ro-RO"/>
              </w:rPr>
              <w:t xml:space="preserve"> </w:t>
            </w:r>
            <w:r w:rsidRPr="00A414B2">
              <w:rPr>
                <w:sz w:val="22"/>
                <w:szCs w:val="22"/>
                <w:lang w:val="ro-RO"/>
              </w:rPr>
              <w:t>16</w:t>
            </w:r>
          </w:p>
          <w:p w:rsidR="00835C26" w:rsidRPr="00A414B2" w:rsidRDefault="00835C26" w:rsidP="000B71E8">
            <w:pPr>
              <w:ind w:firstLine="0"/>
              <w:rPr>
                <w:sz w:val="22"/>
                <w:szCs w:val="22"/>
                <w:lang w:val="ro-RO"/>
              </w:rPr>
            </w:pPr>
            <w:r w:rsidRPr="00A414B2">
              <w:rPr>
                <w:sz w:val="22"/>
                <w:szCs w:val="22"/>
                <w:lang w:val="ro-RO"/>
              </w:rPr>
              <w:t>30</w:t>
            </w:r>
            <w:r w:rsidR="008F0165" w:rsidRPr="00A414B2">
              <w:rPr>
                <w:sz w:val="22"/>
                <w:szCs w:val="22"/>
                <w:lang w:val="ro-RO"/>
              </w:rPr>
              <w:t xml:space="preserve"> </w:t>
            </w:r>
            <w:r w:rsidRPr="00A414B2">
              <w:rPr>
                <w:sz w:val="22"/>
                <w:szCs w:val="22"/>
                <w:lang w:val="ro-RO"/>
              </w:rPr>
              <w:t>/</w:t>
            </w:r>
            <w:r w:rsidR="008F0165" w:rsidRPr="00A414B2">
              <w:rPr>
                <w:sz w:val="22"/>
                <w:szCs w:val="22"/>
                <w:lang w:val="ro-RO"/>
              </w:rPr>
              <w:t xml:space="preserve"> </w:t>
            </w:r>
            <w:r w:rsidRPr="00A414B2">
              <w:rPr>
                <w:sz w:val="22"/>
                <w:szCs w:val="22"/>
                <w:lang w:val="ro-RO"/>
              </w:rPr>
              <w:t>4</w:t>
            </w:r>
          </w:p>
          <w:p w:rsidR="00835C26" w:rsidRPr="00A414B2" w:rsidRDefault="00835C26" w:rsidP="000B71E8">
            <w:pPr>
              <w:ind w:firstLine="0"/>
              <w:rPr>
                <w:sz w:val="22"/>
                <w:szCs w:val="22"/>
                <w:lang w:val="ro-RO"/>
              </w:rPr>
            </w:pPr>
          </w:p>
        </w:tc>
      </w:tr>
      <w:tr w:rsidR="00835C26" w:rsidRPr="00A414B2" w:rsidTr="000B71E8">
        <w:trPr>
          <w:trHeight w:val="382"/>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Numărul de ore pentru studiul individual: </w:t>
            </w:r>
          </w:p>
        </w:tc>
        <w:tc>
          <w:tcPr>
            <w:tcW w:w="5757" w:type="dxa"/>
          </w:tcPr>
          <w:p w:rsidR="00835C26" w:rsidRPr="00A414B2" w:rsidRDefault="00835C26" w:rsidP="000B71E8">
            <w:pPr>
              <w:spacing w:line="360" w:lineRule="auto"/>
              <w:ind w:firstLine="0"/>
              <w:rPr>
                <w:sz w:val="22"/>
                <w:szCs w:val="22"/>
                <w:lang w:val="ro-RO"/>
              </w:rPr>
            </w:pPr>
            <w:r w:rsidRPr="00A414B2">
              <w:rPr>
                <w:sz w:val="22"/>
                <w:szCs w:val="22"/>
                <w:lang w:val="ro-RO"/>
              </w:rPr>
              <w:t>60</w:t>
            </w:r>
            <w:r w:rsidR="008F0165" w:rsidRPr="00A414B2">
              <w:rPr>
                <w:sz w:val="22"/>
                <w:szCs w:val="22"/>
                <w:lang w:val="ro-RO"/>
              </w:rPr>
              <w:t xml:space="preserve"> </w:t>
            </w:r>
            <w:r w:rsidRPr="00A414B2">
              <w:rPr>
                <w:sz w:val="22"/>
                <w:szCs w:val="22"/>
                <w:lang w:val="ro-RO"/>
              </w:rPr>
              <w:t>/</w:t>
            </w:r>
            <w:r w:rsidR="008F0165" w:rsidRPr="00A414B2">
              <w:rPr>
                <w:sz w:val="22"/>
                <w:szCs w:val="22"/>
                <w:lang w:val="ro-RO"/>
              </w:rPr>
              <w:t xml:space="preserve"> </w:t>
            </w:r>
            <w:r w:rsidRPr="00A414B2">
              <w:rPr>
                <w:sz w:val="22"/>
                <w:szCs w:val="22"/>
                <w:lang w:val="ro-RO"/>
              </w:rPr>
              <w:t>100</w:t>
            </w:r>
          </w:p>
        </w:tc>
      </w:tr>
      <w:tr w:rsidR="00835C26" w:rsidRPr="00A414B2" w:rsidTr="000B71E8">
        <w:trPr>
          <w:trHeight w:val="245"/>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Limba de predare: </w:t>
            </w:r>
          </w:p>
        </w:tc>
        <w:tc>
          <w:tcPr>
            <w:tcW w:w="5757" w:type="dxa"/>
          </w:tcPr>
          <w:p w:rsidR="00835C26" w:rsidRPr="00A414B2" w:rsidRDefault="00835C26" w:rsidP="000B71E8">
            <w:pPr>
              <w:ind w:firstLine="0"/>
              <w:rPr>
                <w:sz w:val="22"/>
                <w:szCs w:val="22"/>
                <w:lang w:val="ro-RO"/>
              </w:rPr>
            </w:pPr>
            <w:r w:rsidRPr="00A414B2">
              <w:rPr>
                <w:sz w:val="22"/>
                <w:szCs w:val="22"/>
                <w:lang w:val="ro-RO"/>
              </w:rPr>
              <w:t xml:space="preserve">Română, rusă </w:t>
            </w:r>
          </w:p>
        </w:tc>
      </w:tr>
      <w:tr w:rsidR="00835C26" w:rsidRPr="00A414B2" w:rsidTr="000B71E8">
        <w:trPr>
          <w:trHeight w:val="260"/>
        </w:trPr>
        <w:tc>
          <w:tcPr>
            <w:tcW w:w="4532" w:type="dxa"/>
          </w:tcPr>
          <w:p w:rsidR="00835C26" w:rsidRPr="00A414B2" w:rsidRDefault="00835C26" w:rsidP="000B71E8">
            <w:pPr>
              <w:ind w:firstLine="0"/>
              <w:rPr>
                <w:b/>
                <w:sz w:val="22"/>
                <w:szCs w:val="22"/>
                <w:lang w:val="ro-RO"/>
              </w:rPr>
            </w:pPr>
            <w:r w:rsidRPr="00A414B2">
              <w:rPr>
                <w:b/>
                <w:sz w:val="22"/>
                <w:szCs w:val="22"/>
                <w:lang w:val="ro-RO"/>
              </w:rPr>
              <w:t xml:space="preserve">Discipline premergătoare: </w:t>
            </w:r>
          </w:p>
        </w:tc>
        <w:tc>
          <w:tcPr>
            <w:tcW w:w="5757" w:type="dxa"/>
          </w:tcPr>
          <w:p w:rsidR="00835C26" w:rsidRPr="00A414B2" w:rsidRDefault="00835C26" w:rsidP="000B71E8">
            <w:pPr>
              <w:ind w:firstLine="0"/>
              <w:rPr>
                <w:sz w:val="22"/>
                <w:szCs w:val="22"/>
                <w:lang w:val="ro-RO"/>
              </w:rPr>
            </w:pPr>
            <w:r w:rsidRPr="00A414B2">
              <w:rPr>
                <w:sz w:val="22"/>
                <w:szCs w:val="22"/>
                <w:lang w:val="ro-RO"/>
              </w:rPr>
              <w:t>-</w:t>
            </w:r>
          </w:p>
        </w:tc>
      </w:tr>
    </w:tbl>
    <w:p w:rsidR="00835C26" w:rsidRPr="00A414B2" w:rsidRDefault="00835C26" w:rsidP="00835C26">
      <w:pPr>
        <w:spacing w:line="360" w:lineRule="auto"/>
        <w:ind w:firstLine="0"/>
        <w:rPr>
          <w:b/>
          <w:szCs w:val="24"/>
          <w:lang w:val="ro-RO"/>
        </w:rPr>
      </w:pPr>
    </w:p>
    <w:p w:rsidR="00835C26" w:rsidRPr="00A414B2" w:rsidRDefault="00835C26" w:rsidP="00771665">
      <w:pPr>
        <w:ind w:firstLine="567"/>
        <w:rPr>
          <w:b/>
          <w:szCs w:val="24"/>
          <w:lang w:val="ro-RO"/>
        </w:rPr>
      </w:pPr>
      <w:r w:rsidRPr="00A414B2">
        <w:rPr>
          <w:b/>
          <w:szCs w:val="24"/>
          <w:lang w:val="ro-RO"/>
        </w:rPr>
        <w:t>Descrierea şi scopul unităţii de curs:</w:t>
      </w:r>
    </w:p>
    <w:p w:rsidR="00835C26" w:rsidRPr="00A414B2" w:rsidRDefault="00835C26" w:rsidP="00835C26">
      <w:pPr>
        <w:ind w:firstLine="0"/>
        <w:rPr>
          <w:b/>
          <w:szCs w:val="24"/>
          <w:lang w:val="ro-RO"/>
        </w:rPr>
      </w:pPr>
    </w:p>
    <w:p w:rsidR="00835C26" w:rsidRPr="00A414B2" w:rsidRDefault="00835C26" w:rsidP="001F71B9">
      <w:pPr>
        <w:shd w:val="clear" w:color="auto" w:fill="FFFFFF"/>
        <w:ind w:firstLine="567"/>
        <w:rPr>
          <w:color w:val="000000" w:themeColor="text1"/>
          <w:sz w:val="22"/>
          <w:szCs w:val="22"/>
          <w:lang w:val="ro-RO" w:eastAsia="zh-CN"/>
        </w:rPr>
      </w:pPr>
      <w:r w:rsidRPr="00A414B2">
        <w:rPr>
          <w:color w:val="000000" w:themeColor="text1"/>
          <w:sz w:val="22"/>
          <w:szCs w:val="22"/>
          <w:lang w:val="ro-RO" w:eastAsia="zh-CN"/>
        </w:rPr>
        <w:t>Proble</w:t>
      </w:r>
      <w:r w:rsidR="001F71B9" w:rsidRPr="00A414B2">
        <w:rPr>
          <w:color w:val="000000" w:themeColor="text1"/>
          <w:sz w:val="22"/>
          <w:szCs w:val="22"/>
          <w:lang w:val="ro-RO" w:eastAsia="zh-CN"/>
        </w:rPr>
        <w:t>ma asigurării calităţii învătămâ</w:t>
      </w:r>
      <w:r w:rsidRPr="00A414B2">
        <w:rPr>
          <w:color w:val="000000" w:themeColor="text1"/>
          <w:sz w:val="22"/>
          <w:szCs w:val="22"/>
          <w:lang w:val="ro-RO" w:eastAsia="zh-CN"/>
        </w:rPr>
        <w:t>ntului devine în sistemu</w:t>
      </w:r>
      <w:r w:rsidR="001F71B9" w:rsidRPr="00A414B2">
        <w:rPr>
          <w:color w:val="000000" w:themeColor="text1"/>
          <w:sz w:val="22"/>
          <w:szCs w:val="22"/>
          <w:lang w:val="ro-RO" w:eastAsia="zh-CN"/>
        </w:rPr>
        <w:t>l nostru educaţional una priorit-ar</w:t>
      </w:r>
      <w:r w:rsidRPr="00A414B2">
        <w:rPr>
          <w:color w:val="000000" w:themeColor="text1"/>
          <w:sz w:val="22"/>
          <w:szCs w:val="22"/>
          <w:lang w:val="ro-RO" w:eastAsia="zh-CN"/>
        </w:rPr>
        <w:t xml:space="preserve">ă. Elementele principale de care depinde calitatea procesului de învăţământ sunt conţinutul planurilor de învăţământ şi ale curriculumurilor, calitatea infrastructurii, metodica predării,formarea deprinderilor practice, precum şi evaluarea cunoştinţelor. Toate acestea sunt dictate de necesitatea de a creşte caracterul competitiv al studiilor care trebuie să fie echilibrate cu obiectivele de îmbunătăţire a caracteristicilor sociale în domeniul spaţiului european de învăţământ superior. În acest context, </w:t>
      </w:r>
      <w:r w:rsidR="001F71B9" w:rsidRPr="00A414B2">
        <w:rPr>
          <w:color w:val="000000" w:themeColor="text1"/>
          <w:sz w:val="22"/>
          <w:szCs w:val="22"/>
          <w:lang w:val="ro-RO" w:eastAsia="zh-CN"/>
        </w:rPr>
        <w:t xml:space="preserve">curriculum </w:t>
      </w:r>
      <w:r w:rsidRPr="00A414B2">
        <w:rPr>
          <w:color w:val="000000" w:themeColor="text1"/>
          <w:sz w:val="22"/>
          <w:szCs w:val="22"/>
          <w:lang w:val="ro-RO" w:eastAsia="zh-CN"/>
        </w:rPr>
        <w:t xml:space="preserve">la disciplina Drept penal </w:t>
      </w:r>
      <w:r w:rsidR="001F71B9" w:rsidRPr="00A414B2">
        <w:rPr>
          <w:color w:val="000000" w:themeColor="text1"/>
          <w:sz w:val="22"/>
          <w:szCs w:val="22"/>
          <w:lang w:val="ro-RO" w:eastAsia="zh-CN"/>
        </w:rPr>
        <w:t>I</w:t>
      </w:r>
      <w:r w:rsidRPr="00A414B2">
        <w:rPr>
          <w:color w:val="000000" w:themeColor="text1"/>
          <w:sz w:val="22"/>
          <w:szCs w:val="22"/>
          <w:lang w:val="ro-RO" w:eastAsia="zh-CN"/>
        </w:rPr>
        <w:t xml:space="preserve">V va deveni bază importantă în atingerea obiectivelor Dreptului penal, şi anume: cunoaşterea disciplinei la un nivel conceptual şi principial; cunoaşterea dispoziţiilor </w:t>
      </w:r>
      <w:r w:rsidRPr="00A414B2">
        <w:rPr>
          <w:color w:val="000000" w:themeColor="text1"/>
          <w:sz w:val="22"/>
          <w:szCs w:val="22"/>
          <w:lang w:val="ro-RO"/>
        </w:rPr>
        <w:t xml:space="preserve">capitolelor X, </w:t>
      </w:r>
      <w:r w:rsidRPr="00A414B2">
        <w:rPr>
          <w:color w:val="000000" w:themeColor="text1"/>
          <w:spacing w:val="-8"/>
          <w:sz w:val="22"/>
          <w:szCs w:val="22"/>
          <w:lang w:val="ro-RO"/>
        </w:rPr>
        <w:t xml:space="preserve">XI,  XII, XIII, XIV, XV, XVI, XVII, XVIII </w:t>
      </w:r>
      <w:r w:rsidRPr="00A414B2">
        <w:rPr>
          <w:color w:val="000000" w:themeColor="text1"/>
          <w:sz w:val="22"/>
          <w:szCs w:val="22"/>
          <w:lang w:val="ro-RO"/>
        </w:rPr>
        <w:t xml:space="preserve"> ale părţii speciale din Codul Penal</w:t>
      </w:r>
      <w:r w:rsidRPr="00A414B2">
        <w:rPr>
          <w:color w:val="000000" w:themeColor="text1"/>
          <w:sz w:val="22"/>
          <w:szCs w:val="22"/>
          <w:lang w:val="ro-RO" w:eastAsia="zh-CN"/>
        </w:rPr>
        <w:t xml:space="preserve">. În acelaşi timp, ele ne vor oferi şi posibilitatea corelării articolelor concrete ale părţii speciale cu articolele părţii generale ale Codului penal. </w:t>
      </w:r>
    </w:p>
    <w:p w:rsidR="00835C26" w:rsidRPr="00A414B2" w:rsidRDefault="00835C26" w:rsidP="001F71B9">
      <w:pPr>
        <w:shd w:val="clear" w:color="auto" w:fill="FFFFFF"/>
        <w:ind w:firstLine="567"/>
        <w:rPr>
          <w:color w:val="000000"/>
          <w:sz w:val="22"/>
          <w:szCs w:val="22"/>
          <w:lang w:val="ro-RO" w:eastAsia="zh-CN"/>
        </w:rPr>
      </w:pPr>
      <w:r w:rsidRPr="00A414B2">
        <w:rPr>
          <w:color w:val="000000"/>
          <w:sz w:val="22"/>
          <w:szCs w:val="22"/>
          <w:lang w:val="ro-RO" w:eastAsia="zh-CN"/>
        </w:rPr>
        <w:t>Ţinând seama de faptul că prin intermediul normelor, dreptului penal sunt protejate în mod eficace cele mai importante valori ale societăţii, se recunoaşte că disciplina</w:t>
      </w:r>
      <w:r w:rsidRPr="00A414B2">
        <w:rPr>
          <w:i/>
          <w:iCs/>
          <w:color w:val="000000"/>
          <w:sz w:val="22"/>
          <w:szCs w:val="22"/>
          <w:lang w:val="ro-RO" w:eastAsia="zh-CN"/>
        </w:rPr>
        <w:t> </w:t>
      </w:r>
      <w:r w:rsidRPr="00A414B2">
        <w:rPr>
          <w:iCs/>
          <w:color w:val="000000"/>
          <w:sz w:val="22"/>
          <w:szCs w:val="22"/>
          <w:lang w:val="ro-RO" w:eastAsia="zh-CN"/>
        </w:rPr>
        <w:t xml:space="preserve">Drept penal </w:t>
      </w:r>
      <w:r w:rsidRPr="00A414B2">
        <w:rPr>
          <w:color w:val="000000"/>
          <w:sz w:val="22"/>
          <w:szCs w:val="22"/>
          <w:lang w:val="ro-RO" w:eastAsia="zh-CN"/>
        </w:rPr>
        <w:t xml:space="preserve">reprezintă un obiect fundamental în formarea specialistului în domeniul jurisprudenţei. </w:t>
      </w:r>
    </w:p>
    <w:p w:rsidR="00835C26" w:rsidRPr="00A414B2" w:rsidRDefault="00835C26" w:rsidP="001F71B9">
      <w:pPr>
        <w:shd w:val="clear" w:color="auto" w:fill="FFFFFF"/>
        <w:ind w:firstLine="567"/>
        <w:rPr>
          <w:color w:val="000000"/>
          <w:sz w:val="22"/>
          <w:szCs w:val="22"/>
          <w:lang w:val="ro-RO" w:eastAsia="zh-CN"/>
        </w:rPr>
      </w:pPr>
      <w:r w:rsidRPr="00A414B2">
        <w:rPr>
          <w:color w:val="000000"/>
          <w:sz w:val="22"/>
          <w:szCs w:val="22"/>
          <w:lang w:val="ro-RO" w:eastAsia="zh-CN"/>
        </w:rPr>
        <w:t xml:space="preserve">Esenţa şi menirea acestei programe constă în aceea de a deveni un instrument util de lucru care să contribuie la ghidarea formării şi dezvoltării unui sistem de gândire logică, în care raţionamentul juridic să permită interpretarea corectă a normelor juridice în vigoare. </w:t>
      </w:r>
    </w:p>
    <w:p w:rsidR="00835C26" w:rsidRPr="00A414B2" w:rsidRDefault="00835C26" w:rsidP="00835C26">
      <w:pPr>
        <w:ind w:firstLine="0"/>
        <w:rPr>
          <w:b/>
          <w:szCs w:val="24"/>
          <w:lang w:val="ro-RO"/>
        </w:rPr>
      </w:pPr>
    </w:p>
    <w:p w:rsidR="00771665" w:rsidRPr="00A414B2" w:rsidRDefault="00771665" w:rsidP="00835C26">
      <w:pPr>
        <w:ind w:firstLine="0"/>
        <w:rPr>
          <w:b/>
          <w:szCs w:val="24"/>
          <w:lang w:val="ro-RO"/>
        </w:rPr>
      </w:pPr>
    </w:p>
    <w:p w:rsidR="00771665" w:rsidRPr="00A414B2" w:rsidRDefault="00771665" w:rsidP="00835C26">
      <w:pPr>
        <w:ind w:firstLine="0"/>
        <w:rPr>
          <w:b/>
          <w:szCs w:val="24"/>
          <w:lang w:val="ro-RO"/>
        </w:rPr>
      </w:pPr>
    </w:p>
    <w:p w:rsidR="00835C26" w:rsidRPr="00A414B2" w:rsidRDefault="00835C26" w:rsidP="00835C26">
      <w:pPr>
        <w:ind w:firstLine="0"/>
        <w:rPr>
          <w:b/>
          <w:szCs w:val="24"/>
          <w:lang w:val="ro-RO"/>
        </w:rPr>
      </w:pPr>
      <w:r w:rsidRPr="00A414B2">
        <w:rPr>
          <w:b/>
          <w:szCs w:val="24"/>
          <w:lang w:val="ro-RO"/>
        </w:rPr>
        <w:lastRenderedPageBreak/>
        <w:t xml:space="preserve">Finalităţi de studiu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02"/>
        <w:gridCol w:w="5776"/>
      </w:tblGrid>
      <w:tr w:rsidR="00A414B2" w:rsidRPr="00A414B2" w:rsidTr="00A80F5E">
        <w:trPr>
          <w:trHeight w:val="264"/>
          <w:jc w:val="center"/>
        </w:trPr>
        <w:tc>
          <w:tcPr>
            <w:tcW w:w="675" w:type="dxa"/>
            <w:vAlign w:val="center"/>
          </w:tcPr>
          <w:p w:rsidR="00835C26" w:rsidRPr="00A414B2" w:rsidRDefault="00835C26" w:rsidP="000B71E8">
            <w:pPr>
              <w:ind w:firstLine="0"/>
              <w:jc w:val="center"/>
              <w:rPr>
                <w:b/>
                <w:szCs w:val="24"/>
                <w:lang w:val="ro-RO"/>
              </w:rPr>
            </w:pPr>
            <w:r w:rsidRPr="00A414B2">
              <w:rPr>
                <w:b/>
                <w:szCs w:val="24"/>
                <w:lang w:val="ro-RO"/>
              </w:rPr>
              <w:t>Cod</w:t>
            </w:r>
          </w:p>
        </w:tc>
        <w:tc>
          <w:tcPr>
            <w:tcW w:w="3402" w:type="dxa"/>
            <w:vAlign w:val="center"/>
          </w:tcPr>
          <w:p w:rsidR="00835C26" w:rsidRPr="00A414B2" w:rsidRDefault="00835C26" w:rsidP="000B71E8">
            <w:pPr>
              <w:ind w:firstLine="0"/>
              <w:jc w:val="center"/>
              <w:rPr>
                <w:b/>
                <w:szCs w:val="24"/>
                <w:lang w:val="ro-RO"/>
              </w:rPr>
            </w:pPr>
            <w:r w:rsidRPr="00A414B2">
              <w:rPr>
                <w:b/>
                <w:szCs w:val="24"/>
                <w:lang w:val="ro-RO"/>
              </w:rPr>
              <w:t>Finalităţi de studii din planul de studiu</w:t>
            </w:r>
          </w:p>
        </w:tc>
        <w:tc>
          <w:tcPr>
            <w:tcW w:w="5776" w:type="dxa"/>
            <w:vAlign w:val="center"/>
          </w:tcPr>
          <w:p w:rsidR="00835C26" w:rsidRPr="00A414B2" w:rsidRDefault="00835C26" w:rsidP="000B71E8">
            <w:pPr>
              <w:ind w:firstLine="0"/>
              <w:jc w:val="center"/>
              <w:rPr>
                <w:b/>
                <w:szCs w:val="24"/>
                <w:lang w:val="ro-RO"/>
              </w:rPr>
            </w:pPr>
            <w:r w:rsidRPr="00A414B2">
              <w:rPr>
                <w:b/>
                <w:szCs w:val="24"/>
                <w:lang w:val="ro-RO"/>
              </w:rPr>
              <w:t>Finalităţi de studii specifice unităţii de curs</w:t>
            </w:r>
          </w:p>
        </w:tc>
      </w:tr>
      <w:tr w:rsidR="00A414B2" w:rsidRPr="00A414B2" w:rsidTr="00A80F5E">
        <w:trPr>
          <w:trHeight w:val="264"/>
          <w:jc w:val="center"/>
        </w:trPr>
        <w:tc>
          <w:tcPr>
            <w:tcW w:w="675" w:type="dxa"/>
            <w:vAlign w:val="center"/>
          </w:tcPr>
          <w:p w:rsidR="00835C26" w:rsidRPr="00A414B2" w:rsidRDefault="00835C26" w:rsidP="000B71E8">
            <w:pPr>
              <w:ind w:firstLine="0"/>
              <w:jc w:val="center"/>
              <w:rPr>
                <w:szCs w:val="24"/>
                <w:lang w:val="ro-RO"/>
              </w:rPr>
            </w:pPr>
          </w:p>
        </w:tc>
        <w:tc>
          <w:tcPr>
            <w:tcW w:w="3402" w:type="dxa"/>
            <w:vAlign w:val="center"/>
          </w:tcPr>
          <w:p w:rsidR="00835C26" w:rsidRPr="00A414B2" w:rsidRDefault="00835C26" w:rsidP="000B71E8">
            <w:pPr>
              <w:ind w:firstLine="0"/>
              <w:jc w:val="center"/>
              <w:rPr>
                <w:b/>
                <w:i/>
                <w:szCs w:val="24"/>
                <w:lang w:val="ro-RO"/>
              </w:rPr>
            </w:pPr>
            <w:r w:rsidRPr="00A414B2">
              <w:rPr>
                <w:b/>
                <w:i/>
                <w:szCs w:val="24"/>
                <w:lang w:val="ro-RO"/>
              </w:rPr>
              <w:t>Cunoştinţe</w:t>
            </w:r>
          </w:p>
        </w:tc>
        <w:tc>
          <w:tcPr>
            <w:tcW w:w="5776" w:type="dxa"/>
            <w:vAlign w:val="center"/>
          </w:tcPr>
          <w:p w:rsidR="00835C26" w:rsidRPr="00A414B2" w:rsidRDefault="00835C26" w:rsidP="000B71E8">
            <w:pPr>
              <w:ind w:firstLine="0"/>
              <w:jc w:val="center"/>
              <w:rPr>
                <w:szCs w:val="24"/>
                <w:lang w:val="ro-RO"/>
              </w:rPr>
            </w:pPr>
            <w:r w:rsidRPr="00A414B2">
              <w:rPr>
                <w:b/>
                <w:i/>
                <w:szCs w:val="24"/>
                <w:lang w:val="ro-RO"/>
              </w:rPr>
              <w:t>Cunoştinţe</w:t>
            </w:r>
          </w:p>
        </w:tc>
      </w:tr>
      <w:tr w:rsidR="00A414B2" w:rsidRPr="00A414B2" w:rsidTr="00A80F5E">
        <w:trPr>
          <w:trHeight w:val="275"/>
          <w:jc w:val="center"/>
        </w:trPr>
        <w:tc>
          <w:tcPr>
            <w:tcW w:w="675" w:type="dxa"/>
          </w:tcPr>
          <w:p w:rsidR="00D06838" w:rsidRPr="00A414B2" w:rsidRDefault="00D06838" w:rsidP="006B32E1">
            <w:pPr>
              <w:ind w:right="-97" w:firstLine="0"/>
              <w:rPr>
                <w:sz w:val="22"/>
                <w:szCs w:val="22"/>
                <w:lang w:val="ro-RO"/>
              </w:rPr>
            </w:pPr>
            <w:r w:rsidRPr="00A414B2">
              <w:rPr>
                <w:sz w:val="22"/>
                <w:szCs w:val="22"/>
                <w:lang w:val="ro-RO"/>
              </w:rPr>
              <w:t>1.1</w:t>
            </w:r>
          </w:p>
        </w:tc>
        <w:tc>
          <w:tcPr>
            <w:tcW w:w="3402" w:type="dxa"/>
          </w:tcPr>
          <w:p w:rsidR="00D06838" w:rsidRPr="00A414B2" w:rsidRDefault="00D06838" w:rsidP="006B32E1">
            <w:pPr>
              <w:ind w:firstLine="0"/>
              <w:rPr>
                <w:sz w:val="22"/>
                <w:szCs w:val="22"/>
                <w:lang w:val="ro-RO"/>
              </w:rPr>
            </w:pPr>
            <w:r w:rsidRPr="00A414B2">
              <w:rPr>
                <w:sz w:val="22"/>
                <w:szCs w:val="22"/>
                <w:lang w:val="ro-RO"/>
              </w:rPr>
              <w:t>Să înţeleagă noţiunile și instituțiile fundamentale ale dreptului și să descrie geneza, constituirea şi dezvoltarea mecanismului apariţiei statului şi dreptului, precum şi a principalelor instituţii juridice la diferite popoare şi în diferite perioade.</w:t>
            </w:r>
          </w:p>
        </w:tc>
        <w:tc>
          <w:tcPr>
            <w:tcW w:w="5776" w:type="dxa"/>
            <w:vAlign w:val="center"/>
          </w:tcPr>
          <w:p w:rsidR="00D06838" w:rsidRPr="00A414B2" w:rsidRDefault="00D06838" w:rsidP="000B71E8">
            <w:pPr>
              <w:ind w:firstLine="0"/>
              <w:rPr>
                <w:spacing w:val="-8"/>
                <w:szCs w:val="24"/>
                <w:lang w:val="ro-RO"/>
              </w:rPr>
            </w:pPr>
            <w:r w:rsidRPr="00A414B2">
              <w:rPr>
                <w:spacing w:val="-8"/>
                <w:szCs w:val="24"/>
                <w:lang w:val="ro-RO"/>
              </w:rPr>
              <w:t xml:space="preserve">1.1.1 Să reproducă noţiunile legale şi pe cele doctrinare cu privire la infracţiunile </w:t>
            </w:r>
            <w:r w:rsidRPr="00A414B2">
              <w:rPr>
                <w:szCs w:val="24"/>
                <w:lang w:val="ro-RO"/>
              </w:rPr>
              <w:t xml:space="preserve">economice, </w:t>
            </w:r>
            <w:r w:rsidRPr="00A414B2">
              <w:rPr>
                <w:spacing w:val="-8"/>
                <w:szCs w:val="24"/>
                <w:lang w:val="ro-RO"/>
              </w:rPr>
              <w:t>în domeniul informaticii şi telecomunicaţiilor, în domeniul transporturilor, contra securităţii publice şi a ordinii publice, contra justiţiei, contra bunei desfăşurări a activităţii în sfera publică, de corupţie în sectorul privat, contra autorităţilor  publice şi a securităţii de stat, militare.</w:t>
            </w:r>
          </w:p>
          <w:p w:rsidR="00D06838" w:rsidRPr="00A414B2" w:rsidRDefault="00D06838" w:rsidP="000B71E8">
            <w:pPr>
              <w:ind w:firstLine="0"/>
              <w:rPr>
                <w:spacing w:val="-8"/>
                <w:szCs w:val="24"/>
                <w:lang w:val="ro-RO"/>
              </w:rPr>
            </w:pPr>
            <w:r w:rsidRPr="00A414B2">
              <w:rPr>
                <w:spacing w:val="-8"/>
                <w:szCs w:val="24"/>
                <w:lang w:val="ro-RO"/>
              </w:rPr>
              <w:t>1.1.2 Să interpreteze normele juridice penale ce formează disciplina Drept penal. Partea specială.</w:t>
            </w:r>
          </w:p>
        </w:tc>
      </w:tr>
      <w:tr w:rsidR="00A414B2" w:rsidRPr="00A414B2" w:rsidTr="00A80F5E">
        <w:trPr>
          <w:trHeight w:val="275"/>
          <w:jc w:val="center"/>
        </w:trPr>
        <w:tc>
          <w:tcPr>
            <w:tcW w:w="675" w:type="dxa"/>
          </w:tcPr>
          <w:p w:rsidR="00D06838" w:rsidRPr="00A414B2" w:rsidRDefault="00D06838" w:rsidP="006B32E1">
            <w:pPr>
              <w:ind w:right="-97" w:firstLine="0"/>
              <w:rPr>
                <w:sz w:val="22"/>
                <w:szCs w:val="22"/>
                <w:lang w:val="ro-RO"/>
              </w:rPr>
            </w:pPr>
            <w:r w:rsidRPr="00A414B2">
              <w:rPr>
                <w:sz w:val="22"/>
                <w:szCs w:val="22"/>
                <w:lang w:val="ro-RO"/>
              </w:rPr>
              <w:t>1.2</w:t>
            </w:r>
          </w:p>
        </w:tc>
        <w:tc>
          <w:tcPr>
            <w:tcW w:w="3402" w:type="dxa"/>
          </w:tcPr>
          <w:p w:rsidR="00D06838" w:rsidRPr="00A414B2" w:rsidRDefault="00D06838" w:rsidP="006B32E1">
            <w:pPr>
              <w:ind w:firstLine="0"/>
              <w:rPr>
                <w:sz w:val="22"/>
                <w:szCs w:val="22"/>
                <w:lang w:val="ro-RO"/>
              </w:rPr>
            </w:pPr>
            <w:r w:rsidRPr="00A414B2">
              <w:rPr>
                <w:sz w:val="22"/>
                <w:szCs w:val="22"/>
                <w:lang w:val="ro-RO"/>
              </w:rPr>
              <w:t>Să identifice materia ce cuprinde noţiunile şi elementele de bază ale ramurilor şi instituţ</w:t>
            </w:r>
            <w:r w:rsidR="00935007" w:rsidRPr="00A414B2">
              <w:rPr>
                <w:sz w:val="22"/>
                <w:szCs w:val="22"/>
                <w:lang w:val="ro-RO"/>
              </w:rPr>
              <w:t xml:space="preserve">iilor de drept și să definească </w:t>
            </w:r>
            <w:r w:rsidRPr="00A414B2">
              <w:rPr>
                <w:rStyle w:val="xc"/>
                <w:sz w:val="22"/>
                <w:szCs w:val="22"/>
                <w:lang w:val="ro-RO"/>
              </w:rPr>
              <w:t xml:space="preserve">conceptele, metodele şi teoriile utilizate în interpretarea şi compararea instituţiilor din dreptul naţional, </w:t>
            </w:r>
            <w:r w:rsidRPr="00A414B2">
              <w:rPr>
                <w:sz w:val="22"/>
                <w:szCs w:val="22"/>
                <w:lang w:val="ro-RO"/>
              </w:rPr>
              <w:t>sistemul autorităţilor publice, atribuţiile organelor legislative, executive şi judiciare și raporturile dintre acestea.</w:t>
            </w:r>
          </w:p>
        </w:tc>
        <w:tc>
          <w:tcPr>
            <w:tcW w:w="5776" w:type="dxa"/>
            <w:vAlign w:val="center"/>
          </w:tcPr>
          <w:p w:rsidR="00935007" w:rsidRPr="00A414B2" w:rsidRDefault="00935007" w:rsidP="00935007">
            <w:pPr>
              <w:ind w:firstLine="0"/>
              <w:rPr>
                <w:spacing w:val="-8"/>
                <w:szCs w:val="24"/>
                <w:lang w:val="ro-RO"/>
              </w:rPr>
            </w:pPr>
            <w:r w:rsidRPr="00A414B2">
              <w:rPr>
                <w:spacing w:val="-8"/>
                <w:szCs w:val="24"/>
                <w:lang w:val="ro-RO"/>
              </w:rPr>
              <w:t>1.2.1. Să identifice izvoarele şi sursele de reglementare ale  dreptului penal;</w:t>
            </w:r>
          </w:p>
          <w:p w:rsidR="00935007" w:rsidRPr="00A414B2" w:rsidRDefault="00935007" w:rsidP="00935007">
            <w:pPr>
              <w:ind w:firstLine="0"/>
              <w:rPr>
                <w:spacing w:val="-8"/>
                <w:szCs w:val="24"/>
                <w:lang w:val="ro-RO"/>
              </w:rPr>
            </w:pPr>
            <w:r w:rsidRPr="00A414B2">
              <w:rPr>
                <w:spacing w:val="-8"/>
                <w:szCs w:val="24"/>
                <w:lang w:val="ro-RO"/>
              </w:rPr>
              <w:t>1.2.2. Să cunoască evoluţia incriminărilor la nivel național a faptelor social-periculoase incriminate în Partea specială a legii penale, totodată să cunoască care este pedeapsa aplicată în raport cu fapta concretă comisă;</w:t>
            </w:r>
          </w:p>
          <w:p w:rsidR="00D06838" w:rsidRPr="00A414B2" w:rsidRDefault="00935007" w:rsidP="000B71E8">
            <w:pPr>
              <w:ind w:firstLine="0"/>
              <w:rPr>
                <w:spacing w:val="-8"/>
                <w:szCs w:val="24"/>
                <w:lang w:val="ro-RO"/>
              </w:rPr>
            </w:pPr>
            <w:r w:rsidRPr="00A414B2">
              <w:rPr>
                <w:spacing w:val="-8"/>
                <w:szCs w:val="24"/>
                <w:lang w:val="ro-RO"/>
              </w:rPr>
              <w:t>1.2.3.</w:t>
            </w:r>
            <w:r w:rsidRPr="00A414B2">
              <w:rPr>
                <w:szCs w:val="24"/>
                <w:lang w:val="ro-RO"/>
              </w:rPr>
              <w:t xml:space="preserve"> </w:t>
            </w:r>
            <w:r w:rsidRPr="00A414B2">
              <w:rPr>
                <w:spacing w:val="-8"/>
                <w:szCs w:val="24"/>
                <w:lang w:val="ro-RO"/>
              </w:rPr>
              <w:t>Să analizeze aspectele structurale ale reglementărilor penale</w:t>
            </w:r>
            <w:r w:rsidR="000E75A5" w:rsidRPr="00A414B2">
              <w:rPr>
                <w:spacing w:val="-8"/>
                <w:szCs w:val="24"/>
                <w:lang w:val="ro-RO"/>
              </w:rPr>
              <w:t xml:space="preserve">, </w:t>
            </w:r>
            <w:r w:rsidR="000E75A5" w:rsidRPr="00A414B2">
              <w:rPr>
                <w:szCs w:val="24"/>
                <w:lang w:val="ro-RO"/>
              </w:rPr>
              <w:t xml:space="preserve"> individualizând</w:t>
            </w:r>
            <w:r w:rsidR="000E75A5" w:rsidRPr="00A414B2">
              <w:rPr>
                <w:szCs w:val="24"/>
                <w:lang w:val="ro-RO"/>
              </w:rPr>
              <w:t xml:space="preserve"> acţiunile de natură infracţională,</w:t>
            </w:r>
            <w:r w:rsidR="00771665" w:rsidRPr="00A414B2">
              <w:rPr>
                <w:szCs w:val="24"/>
                <w:lang w:val="ro-RO"/>
              </w:rPr>
              <w:t xml:space="preserve"> și să </w:t>
            </w:r>
            <w:r w:rsidR="000E75A5" w:rsidRPr="00A414B2">
              <w:rPr>
                <w:szCs w:val="24"/>
                <w:lang w:val="ro-RO"/>
              </w:rPr>
              <w:t>analizeze juridico-</w:t>
            </w:r>
            <w:r w:rsidR="000E75A5" w:rsidRPr="00A414B2">
              <w:rPr>
                <w:szCs w:val="24"/>
                <w:lang w:val="ro-RO"/>
              </w:rPr>
              <w:t>pe</w:t>
            </w:r>
            <w:r w:rsidR="00771665" w:rsidRPr="00A414B2">
              <w:rPr>
                <w:szCs w:val="24"/>
                <w:lang w:val="ro-RO"/>
              </w:rPr>
              <w:t xml:space="preserve">nal </w:t>
            </w:r>
            <w:r w:rsidR="000E75A5" w:rsidRPr="00A414B2">
              <w:rPr>
                <w:szCs w:val="24"/>
                <w:lang w:val="ro-RO"/>
              </w:rPr>
              <w:t>componenţele de infracţiune.</w:t>
            </w:r>
            <w:r w:rsidRPr="00A414B2">
              <w:rPr>
                <w:spacing w:val="-8"/>
                <w:szCs w:val="24"/>
                <w:lang w:val="ro-RO"/>
              </w:rPr>
              <w:t xml:space="preserve">  </w:t>
            </w:r>
          </w:p>
        </w:tc>
      </w:tr>
      <w:tr w:rsidR="00A414B2" w:rsidRPr="00A414B2" w:rsidTr="00A80F5E">
        <w:trPr>
          <w:trHeight w:val="275"/>
          <w:jc w:val="center"/>
        </w:trPr>
        <w:tc>
          <w:tcPr>
            <w:tcW w:w="675" w:type="dxa"/>
          </w:tcPr>
          <w:p w:rsidR="00D06838" w:rsidRPr="00A414B2" w:rsidRDefault="00D06838" w:rsidP="006B32E1">
            <w:pPr>
              <w:ind w:right="-97" w:firstLine="0"/>
              <w:rPr>
                <w:sz w:val="22"/>
                <w:szCs w:val="22"/>
                <w:lang w:val="ro-RO"/>
              </w:rPr>
            </w:pPr>
            <w:r w:rsidRPr="00A414B2">
              <w:rPr>
                <w:sz w:val="22"/>
                <w:szCs w:val="22"/>
                <w:lang w:val="ro-RO"/>
              </w:rPr>
              <w:t>1.3</w:t>
            </w:r>
          </w:p>
        </w:tc>
        <w:tc>
          <w:tcPr>
            <w:tcW w:w="3402" w:type="dxa"/>
          </w:tcPr>
          <w:p w:rsidR="00D06838" w:rsidRPr="00A414B2" w:rsidRDefault="00D06838" w:rsidP="006B32E1">
            <w:pPr>
              <w:ind w:firstLine="0"/>
              <w:rPr>
                <w:sz w:val="22"/>
                <w:szCs w:val="22"/>
                <w:lang w:val="ro-RO"/>
              </w:rPr>
            </w:pPr>
            <w:r w:rsidRPr="00A414B2">
              <w:rPr>
                <w:sz w:val="22"/>
                <w:szCs w:val="22"/>
                <w:lang w:val="ro-RO"/>
              </w:rPr>
              <w:t>Să interpreteze normele și izvoarele dreptului, drepturile şi libertăţile fundamentale ale omului şi garanţiile lor juridice, inclusiv metodele şi mijloacele de punere în aplicare a procesului în cauză și să cunoască principiile deontologice ale statutului de jurist şi să distingă nivelurile ierarhice ale profesiilor specifice pentru domeniul juridic.</w:t>
            </w:r>
          </w:p>
        </w:tc>
        <w:tc>
          <w:tcPr>
            <w:tcW w:w="5776" w:type="dxa"/>
            <w:vAlign w:val="center"/>
          </w:tcPr>
          <w:p w:rsidR="000E75A5" w:rsidRPr="00A414B2" w:rsidRDefault="000E75A5" w:rsidP="000E75A5">
            <w:pPr>
              <w:ind w:firstLine="0"/>
              <w:rPr>
                <w:spacing w:val="-8"/>
                <w:szCs w:val="24"/>
                <w:lang w:val="ro-RO"/>
              </w:rPr>
            </w:pPr>
            <w:r w:rsidRPr="00A414B2">
              <w:rPr>
                <w:spacing w:val="-8"/>
                <w:szCs w:val="24"/>
                <w:lang w:val="ro-RO"/>
              </w:rPr>
              <w:t>1.3</w:t>
            </w:r>
            <w:r w:rsidRPr="00A414B2">
              <w:rPr>
                <w:spacing w:val="-8"/>
                <w:szCs w:val="24"/>
                <w:lang w:val="ro-RO"/>
              </w:rPr>
              <w:t>.1. Să efectueze analiza și să descrie conceptul dreptului penal</w:t>
            </w:r>
            <w:r w:rsidRPr="00A414B2">
              <w:rPr>
                <w:spacing w:val="-8"/>
                <w:szCs w:val="24"/>
                <w:lang w:val="ro-RO"/>
              </w:rPr>
              <w:t xml:space="preserve"> </w:t>
            </w:r>
            <w:r w:rsidRPr="00A414B2">
              <w:rPr>
                <w:spacing w:val="-8"/>
                <w:szCs w:val="24"/>
                <w:lang w:val="ro-RO"/>
              </w:rPr>
              <w:t xml:space="preserve">şi să  distingă  categoria  drepturilor omului ca parte a dreptului penal;  </w:t>
            </w:r>
          </w:p>
          <w:p w:rsidR="00D06838" w:rsidRPr="00A414B2" w:rsidRDefault="000E75A5" w:rsidP="000E75A5">
            <w:pPr>
              <w:ind w:firstLine="0"/>
              <w:rPr>
                <w:spacing w:val="-8"/>
                <w:szCs w:val="24"/>
                <w:lang w:val="ro-RO"/>
              </w:rPr>
            </w:pPr>
            <w:r w:rsidRPr="00A414B2">
              <w:rPr>
                <w:spacing w:val="-8"/>
                <w:szCs w:val="24"/>
                <w:lang w:val="ro-RO"/>
              </w:rPr>
              <w:t xml:space="preserve">1.3.2 Să compare dreptul penal național </w:t>
            </w:r>
            <w:r w:rsidRPr="00A414B2">
              <w:rPr>
                <w:spacing w:val="-8"/>
                <w:szCs w:val="24"/>
                <w:lang w:val="ro-RO"/>
              </w:rPr>
              <w:t>cu</w:t>
            </w:r>
            <w:r w:rsidRPr="00A414B2">
              <w:rPr>
                <w:spacing w:val="-8"/>
                <w:szCs w:val="24"/>
                <w:lang w:val="ro-RO"/>
              </w:rPr>
              <w:t xml:space="preserve"> dreptul penal </w:t>
            </w:r>
            <w:r w:rsidR="00771665" w:rsidRPr="00A414B2">
              <w:rPr>
                <w:spacing w:val="-8"/>
                <w:szCs w:val="24"/>
                <w:lang w:val="ro-RO"/>
              </w:rPr>
              <w:t>european/</w:t>
            </w:r>
            <w:r w:rsidRPr="00A414B2">
              <w:rPr>
                <w:spacing w:val="-8"/>
                <w:szCs w:val="24"/>
                <w:lang w:val="ro-RO"/>
              </w:rPr>
              <w:t>dreptul penal internaţional</w:t>
            </w:r>
            <w:r w:rsidRPr="00A414B2">
              <w:rPr>
                <w:spacing w:val="-8"/>
                <w:szCs w:val="24"/>
                <w:lang w:val="ro-RO"/>
              </w:rPr>
              <w:t xml:space="preserve"> şi să proiecteze noi domenii de cercetare în materia dreptului penal</w:t>
            </w:r>
            <w:r w:rsidRPr="00A414B2">
              <w:rPr>
                <w:spacing w:val="-8"/>
                <w:szCs w:val="24"/>
                <w:lang w:val="ro-RO"/>
              </w:rPr>
              <w:t>;</w:t>
            </w:r>
          </w:p>
          <w:p w:rsidR="000E75A5" w:rsidRPr="00A414B2" w:rsidRDefault="000E75A5" w:rsidP="000E75A5">
            <w:pPr>
              <w:ind w:firstLine="0"/>
              <w:rPr>
                <w:spacing w:val="-8"/>
                <w:szCs w:val="24"/>
                <w:lang w:val="ro-RO"/>
              </w:rPr>
            </w:pPr>
            <w:r w:rsidRPr="00A414B2">
              <w:rPr>
                <w:spacing w:val="-8"/>
                <w:szCs w:val="24"/>
                <w:lang w:val="ro-RO"/>
              </w:rPr>
              <w:t xml:space="preserve">1.3.3. Să argumenteze necesitatea racordării prevederilor penale naţionale la cele europene; </w:t>
            </w:r>
          </w:p>
          <w:p w:rsidR="000E75A5" w:rsidRPr="00A414B2" w:rsidRDefault="000E75A5" w:rsidP="000E75A5">
            <w:pPr>
              <w:ind w:firstLine="0"/>
              <w:rPr>
                <w:spacing w:val="-8"/>
                <w:sz w:val="22"/>
                <w:szCs w:val="22"/>
                <w:lang w:val="ro-RO"/>
              </w:rPr>
            </w:pPr>
            <w:r w:rsidRPr="00A414B2">
              <w:rPr>
                <w:spacing w:val="-8"/>
                <w:szCs w:val="24"/>
                <w:lang w:val="ro-RO"/>
              </w:rPr>
              <w:t>1.3.4. Să conștientizeze și să distingă Convenţia Europeană a Drepturilor Omului în calitate de</w:t>
            </w:r>
            <w:r w:rsidRPr="00A414B2">
              <w:rPr>
                <w:spacing w:val="-8"/>
                <w:sz w:val="22"/>
                <w:szCs w:val="22"/>
                <w:lang w:val="ro-RO"/>
              </w:rPr>
              <w:t xml:space="preserve"> sursă a dreptului penal naţiona</w:t>
            </w:r>
            <w:r w:rsidR="003061C3" w:rsidRPr="00A414B2">
              <w:rPr>
                <w:spacing w:val="-8"/>
                <w:sz w:val="22"/>
                <w:szCs w:val="22"/>
                <w:lang w:val="ro-RO"/>
              </w:rPr>
              <w:t xml:space="preserve">l în </w:t>
            </w:r>
            <w:r w:rsidR="003061C3" w:rsidRPr="00A414B2">
              <w:rPr>
                <w:spacing w:val="-8"/>
                <w:szCs w:val="24"/>
                <w:lang w:val="ro-RO"/>
              </w:rPr>
              <w:t>materia drepturilor omului.</w:t>
            </w:r>
          </w:p>
        </w:tc>
      </w:tr>
      <w:tr w:rsidR="00A414B2" w:rsidRPr="00A414B2" w:rsidTr="00A80F5E">
        <w:trPr>
          <w:trHeight w:val="264"/>
          <w:jc w:val="center"/>
        </w:trPr>
        <w:tc>
          <w:tcPr>
            <w:tcW w:w="675" w:type="dxa"/>
            <w:vAlign w:val="center"/>
          </w:tcPr>
          <w:p w:rsidR="00D06838" w:rsidRPr="00A414B2" w:rsidRDefault="00D06838" w:rsidP="000B71E8">
            <w:pPr>
              <w:ind w:firstLine="0"/>
              <w:jc w:val="center"/>
              <w:rPr>
                <w:szCs w:val="24"/>
                <w:lang w:val="ro-RO"/>
              </w:rPr>
            </w:pPr>
          </w:p>
        </w:tc>
        <w:tc>
          <w:tcPr>
            <w:tcW w:w="3402" w:type="dxa"/>
            <w:vAlign w:val="center"/>
          </w:tcPr>
          <w:p w:rsidR="00D06838" w:rsidRPr="00A414B2" w:rsidRDefault="00D06838" w:rsidP="000B71E8">
            <w:pPr>
              <w:ind w:firstLine="0"/>
              <w:jc w:val="center"/>
              <w:rPr>
                <w:b/>
                <w:i/>
                <w:szCs w:val="24"/>
                <w:lang w:val="ro-RO"/>
              </w:rPr>
            </w:pPr>
            <w:r w:rsidRPr="00A414B2">
              <w:rPr>
                <w:b/>
                <w:i/>
                <w:szCs w:val="24"/>
                <w:lang w:val="ro-RO"/>
              </w:rPr>
              <w:t>Abilităţi</w:t>
            </w:r>
          </w:p>
        </w:tc>
        <w:tc>
          <w:tcPr>
            <w:tcW w:w="5776" w:type="dxa"/>
            <w:vAlign w:val="center"/>
          </w:tcPr>
          <w:p w:rsidR="00D06838" w:rsidRPr="00A414B2" w:rsidRDefault="00D06838" w:rsidP="000B71E8">
            <w:pPr>
              <w:ind w:firstLine="0"/>
              <w:jc w:val="center"/>
              <w:rPr>
                <w:szCs w:val="24"/>
                <w:lang w:val="ro-RO"/>
              </w:rPr>
            </w:pPr>
            <w:r w:rsidRPr="00A414B2">
              <w:rPr>
                <w:b/>
                <w:i/>
                <w:szCs w:val="24"/>
                <w:lang w:val="ro-RO"/>
              </w:rPr>
              <w:t>Abilităţi</w:t>
            </w:r>
          </w:p>
        </w:tc>
      </w:tr>
      <w:tr w:rsidR="00A414B2" w:rsidRPr="00A414B2" w:rsidTr="00A80F5E">
        <w:trPr>
          <w:trHeight w:val="264"/>
          <w:jc w:val="center"/>
        </w:trPr>
        <w:tc>
          <w:tcPr>
            <w:tcW w:w="675" w:type="dxa"/>
          </w:tcPr>
          <w:p w:rsidR="00D06838" w:rsidRPr="00A414B2" w:rsidRDefault="00D06838" w:rsidP="006B32E1">
            <w:pPr>
              <w:ind w:firstLine="0"/>
              <w:rPr>
                <w:sz w:val="22"/>
                <w:szCs w:val="22"/>
                <w:lang w:val="ro-RO"/>
              </w:rPr>
            </w:pPr>
            <w:r w:rsidRPr="00A414B2">
              <w:rPr>
                <w:sz w:val="22"/>
                <w:szCs w:val="22"/>
                <w:lang w:val="ro-RO"/>
              </w:rPr>
              <w:t>2.1</w:t>
            </w:r>
          </w:p>
        </w:tc>
        <w:tc>
          <w:tcPr>
            <w:tcW w:w="3402" w:type="dxa"/>
          </w:tcPr>
          <w:p w:rsidR="00D06838" w:rsidRPr="00A414B2" w:rsidRDefault="00D06838" w:rsidP="006B32E1">
            <w:pPr>
              <w:ind w:firstLine="0"/>
              <w:rPr>
                <w:sz w:val="22"/>
                <w:szCs w:val="22"/>
                <w:lang w:val="ro-RO"/>
              </w:rPr>
            </w:pPr>
            <w:r w:rsidRPr="00A414B2">
              <w:rPr>
                <w:sz w:val="22"/>
                <w:szCs w:val="22"/>
                <w:lang w:val="ro-RO"/>
              </w:rPr>
              <w:t xml:space="preserve">Să utilizeze în mod liber terminologia juridică profesională şi să se exprime cursiv şi concis și să aplice </w:t>
            </w:r>
            <w:r w:rsidRPr="00A414B2">
              <w:rPr>
                <w:rStyle w:val="xc"/>
                <w:sz w:val="22"/>
                <w:szCs w:val="22"/>
                <w:lang w:val="ro-RO"/>
              </w:rPr>
              <w:t xml:space="preserve">teoriile, principiile şi conceptele </w:t>
            </w:r>
            <w:r w:rsidRPr="00A414B2">
              <w:rPr>
                <w:sz w:val="22"/>
                <w:szCs w:val="22"/>
                <w:lang w:val="ro-RO"/>
              </w:rPr>
              <w:t>tehnologiilor informaţionale în procesul de studiere şi aplicare a normelor de drept.</w:t>
            </w:r>
          </w:p>
        </w:tc>
        <w:tc>
          <w:tcPr>
            <w:tcW w:w="5776" w:type="dxa"/>
            <w:vAlign w:val="center"/>
          </w:tcPr>
          <w:p w:rsidR="003061C3" w:rsidRPr="00A414B2" w:rsidRDefault="003061C3" w:rsidP="003061C3">
            <w:pPr>
              <w:ind w:firstLine="0"/>
              <w:rPr>
                <w:szCs w:val="24"/>
                <w:lang w:val="ro-RO"/>
              </w:rPr>
            </w:pPr>
            <w:r w:rsidRPr="00A414B2">
              <w:rPr>
                <w:szCs w:val="24"/>
                <w:lang w:val="ro-RO"/>
              </w:rPr>
              <w:t xml:space="preserve">2.1.1. Să definească noţiunea de Drept penal, Partea specială sub toate aspectele sale; </w:t>
            </w:r>
          </w:p>
          <w:p w:rsidR="003061C3" w:rsidRPr="00A414B2" w:rsidRDefault="003061C3" w:rsidP="003061C3">
            <w:pPr>
              <w:ind w:firstLine="0"/>
              <w:rPr>
                <w:spacing w:val="-8"/>
                <w:szCs w:val="24"/>
                <w:lang w:val="ro-RO"/>
              </w:rPr>
            </w:pPr>
            <w:r w:rsidRPr="00A414B2">
              <w:rPr>
                <w:szCs w:val="24"/>
                <w:lang w:val="ro-RO"/>
              </w:rPr>
              <w:t>2.1.2. Să determine importanţa materiei vi</w:t>
            </w:r>
            <w:r w:rsidRPr="00A414B2">
              <w:rPr>
                <w:spacing w:val="-8"/>
                <w:szCs w:val="24"/>
                <w:lang w:val="ro-RO"/>
              </w:rPr>
              <w:t>z</w:t>
            </w:r>
            <w:r w:rsidRPr="00A414B2">
              <w:rPr>
                <w:spacing w:val="-8"/>
                <w:szCs w:val="24"/>
                <w:lang w:val="ro-RO"/>
              </w:rPr>
              <w:t>ate;</w:t>
            </w:r>
          </w:p>
          <w:p w:rsidR="00D06838" w:rsidRPr="00A414B2" w:rsidRDefault="00A414B2" w:rsidP="003061C3">
            <w:pPr>
              <w:ind w:firstLine="0"/>
              <w:rPr>
                <w:szCs w:val="24"/>
                <w:lang w:val="ro-RO"/>
              </w:rPr>
            </w:pPr>
            <w:r w:rsidRPr="00A414B2">
              <w:rPr>
                <w:szCs w:val="24"/>
                <w:lang w:val="ro-RO"/>
              </w:rPr>
              <w:t>2.1.3.</w:t>
            </w:r>
            <w:r w:rsidR="003061C3" w:rsidRPr="00A414B2">
              <w:rPr>
                <w:szCs w:val="24"/>
                <w:lang w:val="ro-RO"/>
              </w:rPr>
              <w:t xml:space="preserve">Să descrie sistemul Dreptului </w:t>
            </w:r>
            <w:r w:rsidR="005E2CD1" w:rsidRPr="00A414B2">
              <w:rPr>
                <w:szCs w:val="24"/>
                <w:lang w:val="ro-RO"/>
              </w:rPr>
              <w:t>p</w:t>
            </w:r>
            <w:r w:rsidR="003061C3" w:rsidRPr="00A414B2">
              <w:rPr>
                <w:szCs w:val="24"/>
                <w:lang w:val="ro-RO"/>
              </w:rPr>
              <w:t xml:space="preserve">enal, </w:t>
            </w:r>
            <w:r w:rsidR="005E2CD1" w:rsidRPr="00A414B2">
              <w:rPr>
                <w:szCs w:val="24"/>
                <w:lang w:val="ro-RO"/>
              </w:rPr>
              <w:t>P</w:t>
            </w:r>
            <w:r w:rsidR="003061C3" w:rsidRPr="00A414B2">
              <w:rPr>
                <w:szCs w:val="24"/>
                <w:lang w:val="ro-RO"/>
              </w:rPr>
              <w:t>artea specială.</w:t>
            </w:r>
          </w:p>
        </w:tc>
      </w:tr>
      <w:tr w:rsidR="00A414B2" w:rsidRPr="00A414B2" w:rsidTr="00A80F5E">
        <w:trPr>
          <w:trHeight w:val="275"/>
          <w:jc w:val="center"/>
        </w:trPr>
        <w:tc>
          <w:tcPr>
            <w:tcW w:w="675" w:type="dxa"/>
          </w:tcPr>
          <w:p w:rsidR="00D06838" w:rsidRPr="00A414B2" w:rsidRDefault="00D06838" w:rsidP="006B32E1">
            <w:pPr>
              <w:ind w:firstLine="0"/>
              <w:rPr>
                <w:lang w:val="ro-RO"/>
              </w:rPr>
            </w:pPr>
            <w:r w:rsidRPr="00A414B2">
              <w:rPr>
                <w:sz w:val="22"/>
                <w:szCs w:val="22"/>
                <w:lang w:val="ro-RO"/>
              </w:rPr>
              <w:t>2.2</w:t>
            </w:r>
          </w:p>
        </w:tc>
        <w:tc>
          <w:tcPr>
            <w:tcW w:w="3402" w:type="dxa"/>
          </w:tcPr>
          <w:p w:rsidR="00D06838" w:rsidRPr="00A414B2" w:rsidRDefault="00D06838" w:rsidP="006B32E1">
            <w:pPr>
              <w:ind w:firstLine="0"/>
              <w:rPr>
                <w:sz w:val="22"/>
                <w:szCs w:val="22"/>
                <w:lang w:val="ro-RO"/>
              </w:rPr>
            </w:pPr>
            <w:r w:rsidRPr="00A414B2">
              <w:rPr>
                <w:sz w:val="22"/>
                <w:szCs w:val="22"/>
                <w:lang w:val="ro-RO"/>
              </w:rPr>
              <w:t>Să analizeze şi să e</w:t>
            </w:r>
            <w:r w:rsidRPr="00A414B2">
              <w:rPr>
                <w:rStyle w:val="xc"/>
                <w:sz w:val="22"/>
                <w:szCs w:val="22"/>
                <w:lang w:val="ro-RO"/>
              </w:rPr>
              <w:t>laboreze proiecte profesionale cu utilizarea legislaţiei naţionale, a celei europene şi internaţionale în vigoare</w:t>
            </w:r>
            <w:r w:rsidRPr="00A414B2">
              <w:rPr>
                <w:sz w:val="22"/>
                <w:szCs w:val="22"/>
                <w:lang w:val="ro-RO"/>
              </w:rPr>
              <w:t xml:space="preserve"> </w:t>
            </w:r>
            <w:r w:rsidRPr="00A414B2">
              <w:rPr>
                <w:rStyle w:val="xc"/>
                <w:sz w:val="22"/>
                <w:szCs w:val="22"/>
                <w:lang w:val="ro-RO"/>
              </w:rPr>
              <w:t>şi să diferenţieze prevederile relevante faţă de cele irelevante care au incidenţă în rezolvarea unor situaţii juridice specifice</w:t>
            </w:r>
            <w:r w:rsidRPr="00A414B2">
              <w:rPr>
                <w:sz w:val="22"/>
                <w:szCs w:val="22"/>
                <w:lang w:val="ro-RO"/>
              </w:rPr>
              <w:t>.</w:t>
            </w:r>
          </w:p>
        </w:tc>
        <w:tc>
          <w:tcPr>
            <w:tcW w:w="5776" w:type="dxa"/>
            <w:vAlign w:val="center"/>
          </w:tcPr>
          <w:p w:rsidR="00D06838" w:rsidRPr="00A414B2" w:rsidRDefault="00D06838" w:rsidP="000B71E8">
            <w:pPr>
              <w:ind w:firstLine="0"/>
              <w:rPr>
                <w:spacing w:val="-8"/>
                <w:szCs w:val="24"/>
                <w:lang w:val="ro-RO"/>
              </w:rPr>
            </w:pPr>
            <w:r w:rsidRPr="00A414B2">
              <w:rPr>
                <w:spacing w:val="-8"/>
                <w:szCs w:val="24"/>
                <w:lang w:val="ro-RO"/>
              </w:rPr>
              <w:t>2.2.1. Să facă corelarea normelor generale cu normele speciale şi a principiilor de aplicare în cazul concursului dintre acestea.</w:t>
            </w:r>
          </w:p>
          <w:p w:rsidR="00D06838" w:rsidRPr="00A414B2" w:rsidRDefault="00D06838" w:rsidP="004576A5">
            <w:pPr>
              <w:ind w:firstLine="0"/>
              <w:rPr>
                <w:szCs w:val="24"/>
                <w:lang w:val="ro-RO"/>
              </w:rPr>
            </w:pPr>
            <w:r w:rsidRPr="00A414B2">
              <w:rPr>
                <w:spacing w:val="-8"/>
                <w:szCs w:val="24"/>
                <w:lang w:val="ro-RO"/>
              </w:rPr>
              <w:t xml:space="preserve">2.2.2. Să </w:t>
            </w:r>
            <w:r w:rsidRPr="00A414B2">
              <w:rPr>
                <w:spacing w:val="-8"/>
                <w:lang w:val="ro-RO"/>
              </w:rPr>
              <w:t xml:space="preserve">analizeze semnele obiective şi subiective ale componenţelor de infracţiuni prevăzute în Capitolele </w:t>
            </w:r>
            <w:r w:rsidRPr="00A414B2">
              <w:rPr>
                <w:lang w:val="ro-RO"/>
              </w:rPr>
              <w:t xml:space="preserve">X, </w:t>
            </w:r>
            <w:r w:rsidRPr="00A414B2">
              <w:rPr>
                <w:spacing w:val="-8"/>
                <w:lang w:val="ro-RO"/>
              </w:rPr>
              <w:t xml:space="preserve">XI,  XII, XIII, XIV, XV, XVI, XVII, XVIII </w:t>
            </w:r>
            <w:r w:rsidRPr="00A414B2">
              <w:rPr>
                <w:lang w:val="ro-RO"/>
              </w:rPr>
              <w:t xml:space="preserve"> </w:t>
            </w:r>
            <w:r w:rsidRPr="00A414B2">
              <w:rPr>
                <w:spacing w:val="-8"/>
                <w:lang w:val="ro-RO"/>
              </w:rPr>
              <w:t>ale părţii speciale din Codul Penal.</w:t>
            </w:r>
          </w:p>
        </w:tc>
      </w:tr>
      <w:tr w:rsidR="00A414B2" w:rsidRPr="00A414B2" w:rsidTr="00A80F5E">
        <w:trPr>
          <w:trHeight w:val="264"/>
          <w:jc w:val="center"/>
        </w:trPr>
        <w:tc>
          <w:tcPr>
            <w:tcW w:w="675" w:type="dxa"/>
          </w:tcPr>
          <w:p w:rsidR="00D06838" w:rsidRPr="00A414B2" w:rsidRDefault="00D06838" w:rsidP="006B32E1">
            <w:pPr>
              <w:ind w:firstLine="0"/>
              <w:rPr>
                <w:sz w:val="22"/>
                <w:szCs w:val="22"/>
                <w:lang w:val="ro-RO"/>
              </w:rPr>
            </w:pPr>
            <w:r w:rsidRPr="00A414B2">
              <w:rPr>
                <w:sz w:val="22"/>
                <w:szCs w:val="22"/>
                <w:lang w:val="ro-RO"/>
              </w:rPr>
              <w:t>2.3</w:t>
            </w:r>
          </w:p>
        </w:tc>
        <w:tc>
          <w:tcPr>
            <w:tcW w:w="3402" w:type="dxa"/>
          </w:tcPr>
          <w:p w:rsidR="00D06838" w:rsidRPr="00A414B2" w:rsidRDefault="00D06838" w:rsidP="006B32E1">
            <w:pPr>
              <w:ind w:firstLine="80"/>
              <w:rPr>
                <w:sz w:val="22"/>
                <w:szCs w:val="22"/>
                <w:lang w:val="ro-RO"/>
              </w:rPr>
            </w:pPr>
            <w:r w:rsidRPr="00A414B2">
              <w:rPr>
                <w:sz w:val="22"/>
                <w:szCs w:val="22"/>
                <w:lang w:val="ro-RO"/>
              </w:rPr>
              <w:t xml:space="preserve">Să aplice cunoştinţele acumulate în practica cotidiană pentru atingerea obiectivului propus şi să </w:t>
            </w:r>
            <w:r w:rsidRPr="00A414B2">
              <w:rPr>
                <w:rStyle w:val="xc"/>
                <w:sz w:val="22"/>
                <w:szCs w:val="22"/>
                <w:lang w:val="ro-RO"/>
              </w:rPr>
              <w:t xml:space="preserve">realizeze un proiect sau un studiu privind </w:t>
            </w:r>
            <w:r w:rsidRPr="00A414B2">
              <w:rPr>
                <w:rStyle w:val="xc"/>
                <w:sz w:val="22"/>
                <w:szCs w:val="22"/>
                <w:lang w:val="ro-RO"/>
              </w:rPr>
              <w:lastRenderedPageBreak/>
              <w:t>raportul dintre instituţiile de drept naţional, cele de drept european şi cele din dreptul altor state.</w:t>
            </w:r>
          </w:p>
        </w:tc>
        <w:tc>
          <w:tcPr>
            <w:tcW w:w="5776" w:type="dxa"/>
            <w:vAlign w:val="center"/>
          </w:tcPr>
          <w:p w:rsidR="00D06838" w:rsidRPr="00A414B2" w:rsidRDefault="00D06838" w:rsidP="004576A5">
            <w:pPr>
              <w:tabs>
                <w:tab w:val="left" w:pos="423"/>
              </w:tabs>
              <w:ind w:firstLine="0"/>
              <w:rPr>
                <w:spacing w:val="-10"/>
                <w:szCs w:val="24"/>
                <w:lang w:val="ro-RO"/>
              </w:rPr>
            </w:pPr>
            <w:r w:rsidRPr="00A414B2">
              <w:rPr>
                <w:spacing w:val="-10"/>
                <w:szCs w:val="24"/>
                <w:lang w:val="ro-RO"/>
              </w:rPr>
              <w:lastRenderedPageBreak/>
              <w:t>2.3.1. Să explice noţiunile: economie națională, justiție, securitate publică, acte de corupție, actele conexe actelor de corupţie, fapte coruptibile, etc.;</w:t>
            </w:r>
          </w:p>
          <w:p w:rsidR="00D06838" w:rsidRPr="00A414B2" w:rsidRDefault="00D06838" w:rsidP="004576A5">
            <w:pPr>
              <w:tabs>
                <w:tab w:val="left" w:pos="423"/>
              </w:tabs>
              <w:ind w:firstLine="0"/>
              <w:rPr>
                <w:spacing w:val="-10"/>
                <w:szCs w:val="24"/>
                <w:lang w:val="ro-RO"/>
              </w:rPr>
            </w:pPr>
            <w:r w:rsidRPr="00A414B2">
              <w:rPr>
                <w:spacing w:val="-10"/>
                <w:szCs w:val="24"/>
                <w:lang w:val="ro-RO"/>
              </w:rPr>
              <w:t xml:space="preserve">2.3.2. Să distingă infracţiunile </w:t>
            </w:r>
            <w:r w:rsidRPr="00A414B2">
              <w:rPr>
                <w:spacing w:val="-10"/>
                <w:lang w:val="ro-RO"/>
              </w:rPr>
              <w:t xml:space="preserve">prevăzute în Capitolele </w:t>
            </w:r>
            <w:r w:rsidRPr="00A414B2">
              <w:rPr>
                <w:lang w:val="ro-RO"/>
              </w:rPr>
              <w:t xml:space="preserve">X, </w:t>
            </w:r>
            <w:r w:rsidRPr="00A414B2">
              <w:rPr>
                <w:spacing w:val="-8"/>
                <w:lang w:val="ro-RO"/>
              </w:rPr>
              <w:t xml:space="preserve">XI,  </w:t>
            </w:r>
            <w:r w:rsidRPr="00A414B2">
              <w:rPr>
                <w:spacing w:val="-8"/>
                <w:lang w:val="ro-RO"/>
              </w:rPr>
              <w:lastRenderedPageBreak/>
              <w:t xml:space="preserve">XII, XIII, XIV, XV, XVI, XVII, XVIII </w:t>
            </w:r>
            <w:r w:rsidRPr="00A414B2">
              <w:rPr>
                <w:lang w:val="ro-RO"/>
              </w:rPr>
              <w:t xml:space="preserve"> </w:t>
            </w:r>
            <w:r w:rsidRPr="00A414B2">
              <w:rPr>
                <w:spacing w:val="-10"/>
                <w:lang w:val="ro-RO"/>
              </w:rPr>
              <w:t>ale părţii speciale din Codul Penal</w:t>
            </w:r>
            <w:r w:rsidRPr="00A414B2">
              <w:rPr>
                <w:spacing w:val="-10"/>
                <w:szCs w:val="24"/>
                <w:lang w:val="ro-RO"/>
              </w:rPr>
              <w:t xml:space="preserve"> după obiectul de atentare, latura obiectivă, latura subiectivă şi subiect;</w:t>
            </w:r>
          </w:p>
          <w:p w:rsidR="00D06838" w:rsidRPr="00A414B2" w:rsidRDefault="00D06838" w:rsidP="004576A5">
            <w:pPr>
              <w:tabs>
                <w:tab w:val="left" w:pos="423"/>
              </w:tabs>
              <w:ind w:firstLine="0"/>
              <w:rPr>
                <w:spacing w:val="-10"/>
                <w:szCs w:val="24"/>
                <w:lang w:val="ro-RO"/>
              </w:rPr>
            </w:pPr>
            <w:r w:rsidRPr="00A414B2">
              <w:rPr>
                <w:spacing w:val="-10"/>
                <w:szCs w:val="24"/>
                <w:lang w:val="ro-RO"/>
              </w:rPr>
              <w:t>2.3.3. Să determine soluţiile corecte la problemele de ordin practic vizând materia părţii speciale a dreptului penal;</w:t>
            </w:r>
          </w:p>
          <w:p w:rsidR="00D06838" w:rsidRPr="00A414B2" w:rsidRDefault="00D06838" w:rsidP="004576A5">
            <w:pPr>
              <w:tabs>
                <w:tab w:val="left" w:pos="423"/>
              </w:tabs>
              <w:ind w:firstLine="0"/>
              <w:rPr>
                <w:spacing w:val="-10"/>
                <w:szCs w:val="24"/>
                <w:lang w:val="ro-RO"/>
              </w:rPr>
            </w:pPr>
            <w:r w:rsidRPr="00A414B2">
              <w:rPr>
                <w:spacing w:val="-10"/>
                <w:szCs w:val="24"/>
                <w:lang w:val="ro-RO"/>
              </w:rPr>
              <w:t xml:space="preserve">2.3.4. Să înainteze soluţii privind calificarea infracţiunilor </w:t>
            </w:r>
            <w:r w:rsidRPr="00A414B2">
              <w:rPr>
                <w:spacing w:val="-10"/>
                <w:lang w:val="ro-RO"/>
              </w:rPr>
              <w:t xml:space="preserve">prevăzute în Capitolele </w:t>
            </w:r>
            <w:r w:rsidRPr="00A414B2">
              <w:rPr>
                <w:lang w:val="ro-RO"/>
              </w:rPr>
              <w:t xml:space="preserve">X, </w:t>
            </w:r>
            <w:r w:rsidRPr="00A414B2">
              <w:rPr>
                <w:spacing w:val="-8"/>
                <w:lang w:val="ro-RO"/>
              </w:rPr>
              <w:t xml:space="preserve">XI,  XII, XIII, XIV, XV, XVI, XVII, XVIII </w:t>
            </w:r>
            <w:r w:rsidRPr="00A414B2">
              <w:rPr>
                <w:lang w:val="ro-RO"/>
              </w:rPr>
              <w:t xml:space="preserve"> </w:t>
            </w:r>
            <w:r w:rsidRPr="00A414B2">
              <w:rPr>
                <w:spacing w:val="-10"/>
                <w:lang w:val="ro-RO"/>
              </w:rPr>
              <w:t>ale părţii speciale din Codul Penal</w:t>
            </w:r>
          </w:p>
          <w:p w:rsidR="00D06838" w:rsidRPr="00A414B2" w:rsidRDefault="00D06838" w:rsidP="004576A5">
            <w:pPr>
              <w:tabs>
                <w:tab w:val="left" w:pos="423"/>
              </w:tabs>
              <w:ind w:firstLine="0"/>
              <w:rPr>
                <w:spacing w:val="-10"/>
                <w:szCs w:val="24"/>
                <w:lang w:val="ro-RO"/>
              </w:rPr>
            </w:pPr>
            <w:r w:rsidRPr="00A414B2">
              <w:rPr>
                <w:spacing w:val="-10"/>
                <w:szCs w:val="24"/>
                <w:lang w:val="ro-RO"/>
              </w:rPr>
              <w:t xml:space="preserve">2.3.5. </w:t>
            </w:r>
            <w:r w:rsidRPr="00A414B2">
              <w:rPr>
                <w:spacing w:val="-10"/>
                <w:lang w:val="ro-RO"/>
              </w:rPr>
              <w:t xml:space="preserve">Să argumenteze teoriile aplicabile în anumite cauze penale cu privire la </w:t>
            </w:r>
            <w:r w:rsidRPr="00A414B2">
              <w:rPr>
                <w:spacing w:val="-10"/>
                <w:szCs w:val="24"/>
                <w:lang w:val="ro-RO"/>
              </w:rPr>
              <w:t xml:space="preserve">infracţiunile </w:t>
            </w:r>
            <w:r w:rsidRPr="00A414B2">
              <w:rPr>
                <w:spacing w:val="-10"/>
                <w:lang w:val="ro-RO"/>
              </w:rPr>
              <w:t xml:space="preserve">prevăzute în Capitolele </w:t>
            </w:r>
            <w:r w:rsidRPr="00A414B2">
              <w:rPr>
                <w:lang w:val="ro-RO"/>
              </w:rPr>
              <w:t xml:space="preserve">X, </w:t>
            </w:r>
            <w:r w:rsidRPr="00A414B2">
              <w:rPr>
                <w:spacing w:val="-8"/>
                <w:lang w:val="ro-RO"/>
              </w:rPr>
              <w:t xml:space="preserve">XI,  XII, XIII, XIV, XV, XVI, XVII, XVIII </w:t>
            </w:r>
            <w:r w:rsidRPr="00A414B2">
              <w:rPr>
                <w:lang w:val="ro-RO"/>
              </w:rPr>
              <w:t xml:space="preserve"> </w:t>
            </w:r>
            <w:r w:rsidRPr="00A414B2">
              <w:rPr>
                <w:spacing w:val="-10"/>
                <w:lang w:val="ro-RO"/>
              </w:rPr>
              <w:t>ale părţii speciale din Codul Penal</w:t>
            </w:r>
          </w:p>
        </w:tc>
      </w:tr>
      <w:tr w:rsidR="00A414B2" w:rsidRPr="00A414B2" w:rsidTr="00A80F5E">
        <w:trPr>
          <w:trHeight w:val="264"/>
          <w:jc w:val="center"/>
        </w:trPr>
        <w:tc>
          <w:tcPr>
            <w:tcW w:w="675" w:type="dxa"/>
            <w:vAlign w:val="center"/>
          </w:tcPr>
          <w:p w:rsidR="00D06838" w:rsidRPr="00A414B2" w:rsidRDefault="00D06838" w:rsidP="000B71E8">
            <w:pPr>
              <w:ind w:firstLine="0"/>
              <w:jc w:val="center"/>
              <w:rPr>
                <w:szCs w:val="24"/>
                <w:lang w:val="ro-RO"/>
              </w:rPr>
            </w:pPr>
          </w:p>
        </w:tc>
        <w:tc>
          <w:tcPr>
            <w:tcW w:w="3402" w:type="dxa"/>
            <w:vAlign w:val="center"/>
          </w:tcPr>
          <w:p w:rsidR="00D06838" w:rsidRPr="00A414B2" w:rsidRDefault="00D06838" w:rsidP="000B71E8">
            <w:pPr>
              <w:ind w:firstLine="0"/>
              <w:jc w:val="center"/>
              <w:rPr>
                <w:b/>
                <w:i/>
                <w:szCs w:val="24"/>
                <w:lang w:val="ro-RO"/>
              </w:rPr>
            </w:pPr>
            <w:r w:rsidRPr="00A414B2">
              <w:rPr>
                <w:b/>
                <w:i/>
                <w:szCs w:val="24"/>
                <w:lang w:val="ro-RO"/>
              </w:rPr>
              <w:t>Competenţe</w:t>
            </w:r>
          </w:p>
        </w:tc>
        <w:tc>
          <w:tcPr>
            <w:tcW w:w="5776" w:type="dxa"/>
            <w:vAlign w:val="center"/>
          </w:tcPr>
          <w:p w:rsidR="00D06838" w:rsidRPr="00A414B2" w:rsidRDefault="00D06838" w:rsidP="000B71E8">
            <w:pPr>
              <w:ind w:firstLine="0"/>
              <w:jc w:val="center"/>
              <w:rPr>
                <w:spacing w:val="-10"/>
                <w:szCs w:val="24"/>
                <w:lang w:val="ro-RO"/>
              </w:rPr>
            </w:pPr>
            <w:r w:rsidRPr="00A414B2">
              <w:rPr>
                <w:b/>
                <w:i/>
                <w:spacing w:val="-10"/>
                <w:szCs w:val="24"/>
                <w:lang w:val="ro-RO"/>
              </w:rPr>
              <w:t>Competenţe</w:t>
            </w:r>
          </w:p>
        </w:tc>
      </w:tr>
      <w:tr w:rsidR="00A414B2" w:rsidRPr="00A414B2" w:rsidTr="00A80F5E">
        <w:trPr>
          <w:trHeight w:val="264"/>
          <w:jc w:val="center"/>
        </w:trPr>
        <w:tc>
          <w:tcPr>
            <w:tcW w:w="675" w:type="dxa"/>
          </w:tcPr>
          <w:p w:rsidR="00D06838" w:rsidRPr="00A414B2" w:rsidRDefault="00D06838" w:rsidP="006B32E1">
            <w:pPr>
              <w:ind w:firstLine="0"/>
              <w:rPr>
                <w:lang w:val="ro-RO"/>
              </w:rPr>
            </w:pPr>
            <w:r w:rsidRPr="00A414B2">
              <w:rPr>
                <w:sz w:val="22"/>
                <w:szCs w:val="22"/>
                <w:lang w:val="ro-RO"/>
              </w:rPr>
              <w:t>3.1</w:t>
            </w:r>
          </w:p>
        </w:tc>
        <w:tc>
          <w:tcPr>
            <w:tcW w:w="3402" w:type="dxa"/>
          </w:tcPr>
          <w:p w:rsidR="00D06838" w:rsidRPr="00A414B2" w:rsidRDefault="00D06838" w:rsidP="006B32E1">
            <w:pPr>
              <w:ind w:firstLine="0"/>
              <w:rPr>
                <w:sz w:val="22"/>
                <w:szCs w:val="22"/>
                <w:lang w:val="ro-RO"/>
              </w:rPr>
            </w:pPr>
            <w:r w:rsidRPr="00A414B2">
              <w:rPr>
                <w:sz w:val="22"/>
                <w:szCs w:val="22"/>
                <w:lang w:val="ro-RO"/>
              </w:rPr>
              <w:t>Să evalueze aspectele teoretice şi practice a aplicabilităţii instituţiilor şi ramurilor de drept în condiţiile proceselor integraţioniste contemporane, precum şi formele şi metodele ce asigură interdependenţa acestora şi să fie capabil să e</w:t>
            </w:r>
            <w:r w:rsidRPr="00A414B2">
              <w:rPr>
                <w:bCs/>
                <w:iCs/>
                <w:sz w:val="22"/>
                <w:szCs w:val="22"/>
                <w:lang w:val="ro-RO"/>
              </w:rPr>
              <w:t>xecute  responsabil sarcinile profesionale, în condiţii de autonomie restrânsă şi asistenţă calificată</w:t>
            </w:r>
            <w:r w:rsidRPr="00A414B2">
              <w:rPr>
                <w:sz w:val="22"/>
                <w:szCs w:val="22"/>
                <w:lang w:val="ro-RO"/>
              </w:rPr>
              <w:t>.</w:t>
            </w:r>
          </w:p>
        </w:tc>
        <w:tc>
          <w:tcPr>
            <w:tcW w:w="5776" w:type="dxa"/>
            <w:vAlign w:val="center"/>
          </w:tcPr>
          <w:p w:rsidR="003061C3" w:rsidRPr="00A414B2" w:rsidRDefault="003061C3" w:rsidP="003061C3">
            <w:pPr>
              <w:ind w:firstLine="0"/>
              <w:rPr>
                <w:spacing w:val="-10"/>
                <w:szCs w:val="24"/>
                <w:lang w:val="ro-RO"/>
              </w:rPr>
            </w:pPr>
            <w:r w:rsidRPr="00A414B2">
              <w:rPr>
                <w:spacing w:val="-10"/>
                <w:szCs w:val="24"/>
                <w:lang w:val="ro-RO"/>
              </w:rPr>
              <w:t>3.1.1. Să aplice regulile de încadrare juridică a infracţiunilor incriminate în conținutul Capitolele X, XI,  XII, XIII, XIV, XV, XVI, XVII, XVIII  ale părţii speciale din Codul Penal</w:t>
            </w:r>
            <w:r w:rsidR="005E2CD1" w:rsidRPr="00A414B2">
              <w:rPr>
                <w:spacing w:val="-10"/>
                <w:szCs w:val="24"/>
                <w:lang w:val="ro-RO"/>
              </w:rPr>
              <w:t>;</w:t>
            </w:r>
          </w:p>
          <w:p w:rsidR="005E2CD1" w:rsidRPr="00A414B2" w:rsidRDefault="005E2CD1" w:rsidP="005E2CD1">
            <w:pPr>
              <w:ind w:firstLine="0"/>
              <w:rPr>
                <w:spacing w:val="-10"/>
                <w:szCs w:val="24"/>
                <w:lang w:val="ro-RO"/>
              </w:rPr>
            </w:pPr>
            <w:r w:rsidRPr="00A414B2">
              <w:rPr>
                <w:spacing w:val="-10"/>
                <w:szCs w:val="24"/>
                <w:lang w:val="ro-RO"/>
              </w:rPr>
              <w:t xml:space="preserve">3.1.2. </w:t>
            </w:r>
            <w:r w:rsidR="00A414B2" w:rsidRPr="00A414B2">
              <w:rPr>
                <w:spacing w:val="-10"/>
                <w:szCs w:val="24"/>
                <w:lang w:val="ro-RO"/>
              </w:rPr>
              <w:t>S</w:t>
            </w:r>
            <w:r w:rsidRPr="00A414B2">
              <w:rPr>
                <w:spacing w:val="-10"/>
                <w:szCs w:val="24"/>
                <w:lang w:val="ro-RO"/>
              </w:rPr>
              <w:t xml:space="preserve">ă determine tipurile infracţiunilor </w:t>
            </w:r>
            <w:r w:rsidRPr="00A414B2">
              <w:rPr>
                <w:spacing w:val="-10"/>
                <w:szCs w:val="24"/>
                <w:lang w:val="ro-RO"/>
              </w:rPr>
              <w:t xml:space="preserve">inserate în </w:t>
            </w:r>
            <w:r w:rsidRPr="00A414B2">
              <w:rPr>
                <w:spacing w:val="-10"/>
                <w:szCs w:val="24"/>
                <w:lang w:val="ro-RO"/>
              </w:rPr>
              <w:t xml:space="preserve">Capitolele </w:t>
            </w:r>
            <w:r w:rsidRPr="00A414B2">
              <w:rPr>
                <w:szCs w:val="24"/>
                <w:lang w:val="ro-RO"/>
              </w:rPr>
              <w:t xml:space="preserve">X, </w:t>
            </w:r>
            <w:r w:rsidRPr="00A414B2">
              <w:rPr>
                <w:spacing w:val="-8"/>
                <w:szCs w:val="24"/>
                <w:lang w:val="ro-RO"/>
              </w:rPr>
              <w:t xml:space="preserve">XI,  XII, XIII, XIV, XV, XVI, XVII, XVIII </w:t>
            </w:r>
            <w:r w:rsidRPr="00A414B2">
              <w:rPr>
                <w:szCs w:val="24"/>
                <w:lang w:val="ro-RO"/>
              </w:rPr>
              <w:t xml:space="preserve"> </w:t>
            </w:r>
            <w:r w:rsidRPr="00A414B2">
              <w:rPr>
                <w:spacing w:val="-10"/>
                <w:szCs w:val="24"/>
                <w:lang w:val="ro-RO"/>
              </w:rPr>
              <w:t>ale părţii speciale din Codul Penal</w:t>
            </w:r>
            <w:r w:rsidRPr="00A414B2">
              <w:rPr>
                <w:spacing w:val="-10"/>
                <w:szCs w:val="24"/>
                <w:lang w:val="ro-RO"/>
              </w:rPr>
              <w:t xml:space="preserve"> </w:t>
            </w:r>
          </w:p>
          <w:p w:rsidR="00D06838" w:rsidRPr="00A414B2" w:rsidRDefault="005E2CD1" w:rsidP="003061C3">
            <w:pPr>
              <w:ind w:firstLine="0"/>
              <w:rPr>
                <w:spacing w:val="-10"/>
                <w:szCs w:val="24"/>
                <w:lang w:val="ro-RO"/>
              </w:rPr>
            </w:pPr>
            <w:r w:rsidRPr="00A414B2">
              <w:rPr>
                <w:spacing w:val="-10"/>
                <w:szCs w:val="24"/>
                <w:lang w:val="ro-RO"/>
              </w:rPr>
              <w:t>3.1.3 S</w:t>
            </w:r>
            <w:r w:rsidRPr="00A414B2">
              <w:rPr>
                <w:spacing w:val="-10"/>
                <w:szCs w:val="24"/>
                <w:lang w:val="ro-RO"/>
              </w:rPr>
              <w:t>ă evalueze gradul de pericol social al fiecăre</w:t>
            </w:r>
            <w:r w:rsidRPr="00A414B2">
              <w:rPr>
                <w:spacing w:val="-10"/>
                <w:szCs w:val="24"/>
                <w:lang w:val="ro-RO"/>
              </w:rPr>
              <w:t xml:space="preserve">ia dintre faptele infracţionale </w:t>
            </w:r>
            <w:r w:rsidRPr="00A414B2">
              <w:rPr>
                <w:spacing w:val="-10"/>
                <w:szCs w:val="24"/>
                <w:lang w:val="ro-RO"/>
              </w:rPr>
              <w:t xml:space="preserve">incriminate în Capitolul </w:t>
            </w:r>
            <w:r w:rsidRPr="00A414B2">
              <w:rPr>
                <w:spacing w:val="-10"/>
                <w:szCs w:val="24"/>
                <w:lang w:val="ro-RO"/>
              </w:rPr>
              <w:t>X, XI,  XII, XIII, XIV, XV, XVI, XVII, XVIII  ale părţii speciale din Codul Penal;</w:t>
            </w:r>
          </w:p>
        </w:tc>
      </w:tr>
      <w:tr w:rsidR="00A414B2" w:rsidRPr="00A414B2" w:rsidTr="00A80F5E">
        <w:trPr>
          <w:trHeight w:val="264"/>
          <w:jc w:val="center"/>
        </w:trPr>
        <w:tc>
          <w:tcPr>
            <w:tcW w:w="675" w:type="dxa"/>
          </w:tcPr>
          <w:p w:rsidR="00D06838" w:rsidRPr="00A414B2" w:rsidRDefault="00D06838" w:rsidP="006B32E1">
            <w:pPr>
              <w:ind w:firstLine="0"/>
              <w:rPr>
                <w:sz w:val="22"/>
                <w:szCs w:val="22"/>
                <w:lang w:val="ro-RO"/>
              </w:rPr>
            </w:pPr>
            <w:r w:rsidRPr="00A414B2">
              <w:rPr>
                <w:sz w:val="22"/>
                <w:szCs w:val="22"/>
                <w:lang w:val="ro-RO"/>
              </w:rPr>
              <w:t>3.2</w:t>
            </w:r>
          </w:p>
        </w:tc>
        <w:tc>
          <w:tcPr>
            <w:tcW w:w="3402" w:type="dxa"/>
          </w:tcPr>
          <w:p w:rsidR="00D06838" w:rsidRPr="00A414B2" w:rsidRDefault="00D06838" w:rsidP="006B32E1">
            <w:pPr>
              <w:ind w:firstLine="0"/>
              <w:rPr>
                <w:sz w:val="22"/>
                <w:szCs w:val="22"/>
                <w:lang w:val="ro-RO"/>
              </w:rPr>
            </w:pPr>
            <w:r w:rsidRPr="00A414B2">
              <w:rPr>
                <w:sz w:val="22"/>
                <w:szCs w:val="22"/>
                <w:lang w:val="ro-RO"/>
              </w:rPr>
              <w:t>Să examineze metodele şi mijloacele de racordare a ordinii juridice interne la prevederile dreptului internaţional şi să se f</w:t>
            </w:r>
            <w:r w:rsidRPr="00A414B2">
              <w:rPr>
                <w:bCs/>
                <w:iCs/>
                <w:sz w:val="22"/>
                <w:szCs w:val="22"/>
                <w:lang w:val="ro-RO"/>
              </w:rPr>
              <w:t>amiliarizeze cu rolurile şi activităţile specifice muncii în echipă şi distribuirea de sarcini pentru nivelurile subordonate.</w:t>
            </w:r>
          </w:p>
        </w:tc>
        <w:tc>
          <w:tcPr>
            <w:tcW w:w="5776" w:type="dxa"/>
            <w:vAlign w:val="center"/>
          </w:tcPr>
          <w:p w:rsidR="00D06838" w:rsidRPr="00A414B2" w:rsidRDefault="00DD1BD9" w:rsidP="00DD1BD9">
            <w:pPr>
              <w:ind w:firstLine="0"/>
              <w:rPr>
                <w:spacing w:val="-10"/>
                <w:szCs w:val="24"/>
                <w:lang w:val="ro-RO"/>
              </w:rPr>
            </w:pPr>
            <w:r w:rsidRPr="00A414B2">
              <w:rPr>
                <w:spacing w:val="-10"/>
                <w:sz w:val="22"/>
                <w:szCs w:val="22"/>
                <w:lang w:val="ro-RO"/>
              </w:rPr>
              <w:t>3</w:t>
            </w:r>
            <w:r w:rsidRPr="00A414B2">
              <w:rPr>
                <w:spacing w:val="-10"/>
                <w:szCs w:val="24"/>
                <w:lang w:val="ro-RO"/>
              </w:rPr>
              <w:t>.2.1.</w:t>
            </w:r>
            <w:r w:rsidRPr="00A414B2">
              <w:rPr>
                <w:b/>
                <w:spacing w:val="-10"/>
                <w:szCs w:val="24"/>
                <w:lang w:val="ro-RO"/>
              </w:rPr>
              <w:t xml:space="preserve"> </w:t>
            </w:r>
            <w:r w:rsidRPr="00A414B2">
              <w:rPr>
                <w:spacing w:val="-10"/>
                <w:szCs w:val="24"/>
                <w:lang w:val="ro-RO"/>
              </w:rPr>
              <w:t>Să argumenteze necesitatea racordării prevederilor penale naţionale la cele europene;</w:t>
            </w:r>
          </w:p>
          <w:p w:rsidR="00DD1BD9" w:rsidRPr="00A414B2" w:rsidRDefault="00DD1BD9" w:rsidP="00DD1BD9">
            <w:pPr>
              <w:ind w:firstLine="0"/>
              <w:rPr>
                <w:spacing w:val="-10"/>
                <w:szCs w:val="24"/>
                <w:lang w:val="ro-RO"/>
              </w:rPr>
            </w:pPr>
            <w:r w:rsidRPr="00A414B2">
              <w:rPr>
                <w:spacing w:val="-10"/>
                <w:szCs w:val="24"/>
                <w:lang w:val="ro-RO"/>
              </w:rPr>
              <w:t xml:space="preserve">3.2.2. Să compare dreptul penal național cu dreptul penal </w:t>
            </w:r>
            <w:r w:rsidR="00A414B2" w:rsidRPr="00A414B2">
              <w:rPr>
                <w:spacing w:val="-10"/>
                <w:szCs w:val="24"/>
                <w:lang w:val="ro-RO"/>
              </w:rPr>
              <w:t>european/</w:t>
            </w:r>
            <w:r w:rsidRPr="00A414B2">
              <w:rPr>
                <w:spacing w:val="-10"/>
                <w:szCs w:val="24"/>
                <w:lang w:val="ro-RO"/>
              </w:rPr>
              <w:t>dreptul penal internaţional şi să proiecteze noi domenii de cercetare în materia dreptului penal, venind astfel cu unele propuneri de lege ferenda sau exprimând noi vi</w:t>
            </w:r>
            <w:r w:rsidRPr="00A414B2">
              <w:rPr>
                <w:spacing w:val="-10"/>
                <w:szCs w:val="24"/>
                <w:lang w:val="ro-RO"/>
              </w:rPr>
              <w:t>z</w:t>
            </w:r>
            <w:r w:rsidRPr="00A414B2">
              <w:rPr>
                <w:spacing w:val="-10"/>
                <w:szCs w:val="24"/>
                <w:lang w:val="ro-RO"/>
              </w:rPr>
              <w:t>iuni de incriminare a anumitor fapte, cât și/sau de</w:t>
            </w:r>
            <w:r w:rsidRPr="00A414B2">
              <w:rPr>
                <w:spacing w:val="-10"/>
                <w:szCs w:val="24"/>
                <w:lang w:val="ro-RO"/>
              </w:rPr>
              <w:t>z</w:t>
            </w:r>
            <w:r w:rsidRPr="00A414B2">
              <w:rPr>
                <w:spacing w:val="-10"/>
                <w:szCs w:val="24"/>
                <w:lang w:val="ro-RO"/>
              </w:rPr>
              <w:t xml:space="preserve">incriminare unor componențe infracționale. </w:t>
            </w:r>
          </w:p>
        </w:tc>
      </w:tr>
      <w:tr w:rsidR="00A414B2" w:rsidRPr="00A414B2" w:rsidTr="00A80F5E">
        <w:trPr>
          <w:trHeight w:val="275"/>
          <w:jc w:val="center"/>
        </w:trPr>
        <w:tc>
          <w:tcPr>
            <w:tcW w:w="675" w:type="dxa"/>
          </w:tcPr>
          <w:p w:rsidR="00D06838" w:rsidRPr="00A414B2" w:rsidRDefault="00D06838" w:rsidP="006B32E1">
            <w:pPr>
              <w:ind w:firstLine="0"/>
              <w:rPr>
                <w:sz w:val="22"/>
                <w:szCs w:val="22"/>
                <w:lang w:val="ro-RO"/>
              </w:rPr>
            </w:pPr>
            <w:r w:rsidRPr="00A414B2">
              <w:rPr>
                <w:sz w:val="22"/>
                <w:szCs w:val="22"/>
                <w:lang w:val="ro-RO"/>
              </w:rPr>
              <w:t>3.3</w:t>
            </w:r>
          </w:p>
        </w:tc>
        <w:tc>
          <w:tcPr>
            <w:tcW w:w="3402" w:type="dxa"/>
          </w:tcPr>
          <w:p w:rsidR="00D06838" w:rsidRPr="00A414B2" w:rsidRDefault="00D06838" w:rsidP="006B32E1">
            <w:pPr>
              <w:ind w:firstLine="80"/>
              <w:rPr>
                <w:sz w:val="22"/>
                <w:szCs w:val="22"/>
                <w:lang w:val="ro-RO"/>
              </w:rPr>
            </w:pPr>
            <w:r w:rsidRPr="00A414B2">
              <w:rPr>
                <w:sz w:val="22"/>
                <w:szCs w:val="22"/>
                <w:lang w:val="ro-RO"/>
              </w:rPr>
              <w:t>Să aprecieze importanţa şi valoarea dreptului în general, a instituţiilor şi ramurilor de drept în special, în procesul de reglementare a relaţiilor socio-umane şi a societăţilor contemporane și să fie capabil de a se încadra într-un grup de lucru şi de a identifica priorităţile şi mecanismele de intervenţie întru realizarea sarcinilor propuse.</w:t>
            </w:r>
          </w:p>
        </w:tc>
        <w:tc>
          <w:tcPr>
            <w:tcW w:w="5776" w:type="dxa"/>
            <w:vAlign w:val="center"/>
          </w:tcPr>
          <w:p w:rsidR="00D06838" w:rsidRPr="00A414B2" w:rsidRDefault="00D06838" w:rsidP="004576A5">
            <w:pPr>
              <w:pStyle w:val="text"/>
              <w:tabs>
                <w:tab w:val="left" w:pos="534"/>
              </w:tabs>
              <w:spacing w:before="0" w:after="0"/>
              <w:ind w:right="-6"/>
              <w:rPr>
                <w:spacing w:val="-10"/>
                <w:sz w:val="24"/>
                <w:szCs w:val="24"/>
                <w:lang w:val="ro-RO"/>
              </w:rPr>
            </w:pPr>
            <w:r w:rsidRPr="00A414B2">
              <w:rPr>
                <w:spacing w:val="-10"/>
                <w:sz w:val="24"/>
                <w:szCs w:val="24"/>
                <w:lang w:val="ro-RO"/>
              </w:rPr>
              <w:t>3.3.1. Să argumenteze esenţa infracţiunilor prevăzute în Capitolele X, XI,  XII, XIII, XIV, XV, XVI, XVII, XVIII  ale părţii speciale din Codul Penal;</w:t>
            </w:r>
          </w:p>
          <w:p w:rsidR="00D06838" w:rsidRPr="00A414B2" w:rsidRDefault="00D06838" w:rsidP="004576A5">
            <w:pPr>
              <w:pStyle w:val="text"/>
              <w:tabs>
                <w:tab w:val="left" w:pos="534"/>
              </w:tabs>
              <w:spacing w:before="0" w:after="0"/>
              <w:ind w:right="-6"/>
              <w:rPr>
                <w:spacing w:val="-10"/>
                <w:sz w:val="24"/>
                <w:szCs w:val="24"/>
                <w:lang w:val="ro-RO"/>
              </w:rPr>
            </w:pPr>
            <w:r w:rsidRPr="00A414B2">
              <w:rPr>
                <w:spacing w:val="-10"/>
                <w:sz w:val="24"/>
                <w:szCs w:val="24"/>
                <w:lang w:val="ro-RO"/>
              </w:rPr>
              <w:t>3.3.2. Să identifice metodele specifice dreptului penal în procesul de elucidare a esenţei juridice a unei sau altei instituţii de drept penal;</w:t>
            </w:r>
          </w:p>
          <w:p w:rsidR="00D06838" w:rsidRPr="00A414B2" w:rsidRDefault="00D06838" w:rsidP="004576A5">
            <w:pPr>
              <w:pStyle w:val="text"/>
              <w:tabs>
                <w:tab w:val="left" w:pos="534"/>
              </w:tabs>
              <w:spacing w:before="0" w:after="0"/>
              <w:ind w:right="-6"/>
              <w:rPr>
                <w:spacing w:val="-10"/>
                <w:sz w:val="24"/>
                <w:szCs w:val="24"/>
                <w:lang w:val="ro-RO"/>
              </w:rPr>
            </w:pPr>
            <w:r w:rsidRPr="00A414B2">
              <w:rPr>
                <w:spacing w:val="-10"/>
                <w:sz w:val="24"/>
                <w:szCs w:val="24"/>
                <w:lang w:val="ro-RO"/>
              </w:rPr>
              <w:t>3.3.3. Să demonstreze temeinicia teoriilor ştiinţifice alese ca suport la calificarea infracţiunilor prevăzute în Capitolele X, XI,  XII, XIII, XIV, XV, XVI, XVII, XVIII  ale părţii speciale din Codul Penal;</w:t>
            </w:r>
          </w:p>
          <w:p w:rsidR="00D06838" w:rsidRPr="00A414B2" w:rsidRDefault="00D06838" w:rsidP="004576A5">
            <w:pPr>
              <w:pStyle w:val="text"/>
              <w:tabs>
                <w:tab w:val="left" w:pos="534"/>
              </w:tabs>
              <w:spacing w:before="0" w:after="0"/>
              <w:ind w:right="-6"/>
              <w:rPr>
                <w:spacing w:val="-10"/>
                <w:sz w:val="24"/>
                <w:szCs w:val="24"/>
                <w:lang w:val="ro-RO"/>
              </w:rPr>
            </w:pPr>
            <w:r w:rsidRPr="00A414B2">
              <w:rPr>
                <w:spacing w:val="-10"/>
                <w:sz w:val="24"/>
                <w:szCs w:val="24"/>
                <w:lang w:val="ro-RO"/>
              </w:rPr>
              <w:t>3.3.4. Să compare experienţa doctrinară şi practică cu privire la infracţiunile prevăzute în Capitolele X, XI,  XII, XIII, XIV, XV, XVI, XVII, XVIII  ale părţii speciale din Codul Penal;</w:t>
            </w:r>
          </w:p>
          <w:p w:rsidR="00D06838" w:rsidRPr="00A414B2" w:rsidRDefault="00D06838" w:rsidP="004576A5">
            <w:pPr>
              <w:pStyle w:val="text"/>
              <w:tabs>
                <w:tab w:val="left" w:pos="534"/>
              </w:tabs>
              <w:spacing w:before="0" w:after="0"/>
              <w:ind w:right="-6"/>
              <w:rPr>
                <w:spacing w:val="-10"/>
                <w:sz w:val="24"/>
                <w:szCs w:val="24"/>
                <w:lang w:val="ro-RO"/>
              </w:rPr>
            </w:pPr>
            <w:r w:rsidRPr="00A414B2">
              <w:rPr>
                <w:spacing w:val="-10"/>
                <w:sz w:val="24"/>
                <w:szCs w:val="24"/>
                <w:lang w:val="ro-RO"/>
              </w:rPr>
              <w:t>3.3.5. Să emită ipoteze argumentate cu privire la aplicarea normelor prevăzute în Capitolele X, XI,  XII, XIII, XIV, XV, XVI, XVII, XVIII  ale părţii speciale din Codul Penal în dialogul cu colegii, cu alţi factori interesaţi, până la redarea poziţiei definitive într-o chestiune ce ţine de domeniul dreptului penal;</w:t>
            </w:r>
          </w:p>
          <w:p w:rsidR="00D06838" w:rsidRPr="00A414B2" w:rsidRDefault="00D06838" w:rsidP="004576A5">
            <w:pPr>
              <w:tabs>
                <w:tab w:val="left" w:pos="192"/>
                <w:tab w:val="left" w:pos="534"/>
              </w:tabs>
              <w:spacing w:after="120"/>
              <w:ind w:right="-6" w:firstLine="0"/>
              <w:rPr>
                <w:szCs w:val="24"/>
                <w:lang w:val="ro-RO"/>
              </w:rPr>
            </w:pPr>
            <w:r w:rsidRPr="00A414B2">
              <w:rPr>
                <w:spacing w:val="-10"/>
                <w:szCs w:val="24"/>
                <w:lang w:val="ro-RO"/>
              </w:rPr>
              <w:t>3.3.6. Să critice soluţiile practice ale instanţelor de judecată emise pe cauzele privind infracţiunile prevăzute în Capitolele X, XI,  XII, XIII, XIV, XV, XVI, XVII, XVIII   ale părţii speciale din Codul Penal</w:t>
            </w:r>
            <w:r w:rsidRPr="00A414B2">
              <w:rPr>
                <w:spacing w:val="-8"/>
                <w:szCs w:val="24"/>
                <w:lang w:val="ro-RO"/>
              </w:rPr>
              <w:t>.</w:t>
            </w:r>
          </w:p>
        </w:tc>
      </w:tr>
    </w:tbl>
    <w:p w:rsidR="00835C26" w:rsidRPr="00A414B2" w:rsidRDefault="00835C26" w:rsidP="00835C26">
      <w:pPr>
        <w:spacing w:line="360" w:lineRule="auto"/>
        <w:ind w:firstLine="0"/>
        <w:rPr>
          <w:b/>
          <w:szCs w:val="24"/>
          <w:lang w:val="ro-RO"/>
        </w:rPr>
      </w:pPr>
    </w:p>
    <w:p w:rsidR="00835C26" w:rsidRPr="00A414B2" w:rsidRDefault="00835C26" w:rsidP="00835C26">
      <w:pPr>
        <w:spacing w:line="360" w:lineRule="auto"/>
        <w:ind w:firstLine="0"/>
        <w:rPr>
          <w:b/>
          <w:szCs w:val="24"/>
          <w:lang w:val="ro-RO"/>
        </w:rPr>
      </w:pPr>
      <w:r w:rsidRPr="00A414B2">
        <w:rPr>
          <w:b/>
          <w:szCs w:val="24"/>
          <w:lang w:val="ro-RO"/>
        </w:rPr>
        <w:t>Bibliografie obligatorie:</w:t>
      </w:r>
    </w:p>
    <w:p w:rsidR="002D7300" w:rsidRPr="00A414B2" w:rsidRDefault="002D7300" w:rsidP="00A80F5E">
      <w:pPr>
        <w:widowControl w:val="0"/>
        <w:numPr>
          <w:ilvl w:val="0"/>
          <w:numId w:val="1"/>
        </w:numPr>
        <w:tabs>
          <w:tab w:val="left" w:pos="284"/>
        </w:tabs>
        <w:autoSpaceDE w:val="0"/>
        <w:autoSpaceDN w:val="0"/>
        <w:adjustRightInd w:val="0"/>
        <w:spacing w:line="276" w:lineRule="auto"/>
        <w:ind w:left="284" w:hanging="284"/>
        <w:rPr>
          <w:color w:val="0000FF"/>
          <w:szCs w:val="24"/>
          <w:u w:val="single"/>
          <w:lang w:val="ro-RO"/>
        </w:rPr>
      </w:pPr>
      <w:r w:rsidRPr="00A414B2">
        <w:rPr>
          <w:szCs w:val="24"/>
          <w:lang w:val="ro-RO"/>
        </w:rPr>
        <w:t xml:space="preserve">Codul Penal al Republicii Moldova. Legea Nr. 985 din 18 aprilie 2002. În: Monitorul Oficial al Republicii Moldova Nr. 72-74 art. 195 din 14 aprilie 2009. </w:t>
      </w:r>
      <w:hyperlink r:id="rId9" w:history="1">
        <w:r w:rsidR="00A80F5E" w:rsidRPr="00A414B2">
          <w:rPr>
            <w:rStyle w:val="a9"/>
            <w:szCs w:val="24"/>
            <w:lang w:val="ro-RO"/>
          </w:rPr>
          <w:t>https://www.legis.md/cautare/getRes</w:t>
        </w:r>
      </w:hyperlink>
      <w:r w:rsidR="00A80F5E" w:rsidRPr="00A414B2">
        <w:rPr>
          <w:color w:val="0000FF"/>
          <w:szCs w:val="24"/>
          <w:u w:val="single"/>
          <w:lang w:val="ro-RO"/>
        </w:rPr>
        <w:t xml:space="preserve"> </w:t>
      </w:r>
      <w:r w:rsidRPr="00A414B2">
        <w:rPr>
          <w:color w:val="0000FF"/>
          <w:szCs w:val="24"/>
          <w:u w:val="single"/>
          <w:lang w:val="ro-RO"/>
        </w:rPr>
        <w:t>ults?doc_id=126674&amp;lang=ro#</w:t>
      </w:r>
      <w:r w:rsidR="00BA39EF" w:rsidRPr="00A414B2">
        <w:rPr>
          <w:szCs w:val="24"/>
          <w:lang w:val="ro-RO"/>
        </w:rPr>
        <w:t>.</w:t>
      </w:r>
    </w:p>
    <w:p w:rsidR="00835C26" w:rsidRPr="00A414B2" w:rsidRDefault="00835C26" w:rsidP="00A80F5E">
      <w:pPr>
        <w:widowControl w:val="0"/>
        <w:numPr>
          <w:ilvl w:val="0"/>
          <w:numId w:val="1"/>
        </w:numPr>
        <w:tabs>
          <w:tab w:val="left" w:pos="284"/>
        </w:tabs>
        <w:autoSpaceDE w:val="0"/>
        <w:autoSpaceDN w:val="0"/>
        <w:adjustRightInd w:val="0"/>
        <w:spacing w:line="276" w:lineRule="auto"/>
        <w:ind w:left="284" w:hanging="284"/>
        <w:rPr>
          <w:szCs w:val="24"/>
          <w:lang w:val="ro-RO"/>
        </w:rPr>
      </w:pPr>
      <w:r w:rsidRPr="00A414B2">
        <w:rPr>
          <w:szCs w:val="24"/>
          <w:lang w:val="ro-RO"/>
        </w:rPr>
        <w:t>Brînză S., Stati V. Tratat de drept penal. Partea specială. Vol. I. Chişinău: Tipografia Centrală, 2015. 1328 p.</w:t>
      </w:r>
    </w:p>
    <w:p w:rsidR="00835C26" w:rsidRPr="00A414B2" w:rsidRDefault="00835C26" w:rsidP="00A80F5E">
      <w:pPr>
        <w:widowControl w:val="0"/>
        <w:numPr>
          <w:ilvl w:val="0"/>
          <w:numId w:val="1"/>
        </w:numPr>
        <w:tabs>
          <w:tab w:val="left" w:pos="284"/>
        </w:tabs>
        <w:autoSpaceDE w:val="0"/>
        <w:autoSpaceDN w:val="0"/>
        <w:adjustRightInd w:val="0"/>
        <w:spacing w:line="276" w:lineRule="auto"/>
        <w:ind w:left="284" w:hanging="284"/>
        <w:rPr>
          <w:szCs w:val="24"/>
          <w:lang w:val="ro-RO"/>
        </w:rPr>
      </w:pPr>
      <w:r w:rsidRPr="00A414B2">
        <w:rPr>
          <w:szCs w:val="24"/>
          <w:lang w:val="ro-RO"/>
        </w:rPr>
        <w:t>Brînză S., Stati V. Tratat de drept penal. Partea specială. Vol. II. Chişinău: Tipografia Centrală, 2015. 1300 p.</w:t>
      </w:r>
    </w:p>
    <w:p w:rsidR="00835C26" w:rsidRPr="00A414B2" w:rsidRDefault="00835C26" w:rsidP="00A80F5E">
      <w:pPr>
        <w:widowControl w:val="0"/>
        <w:numPr>
          <w:ilvl w:val="0"/>
          <w:numId w:val="1"/>
        </w:numPr>
        <w:tabs>
          <w:tab w:val="left" w:pos="284"/>
        </w:tabs>
        <w:autoSpaceDE w:val="0"/>
        <w:autoSpaceDN w:val="0"/>
        <w:adjustRightInd w:val="0"/>
        <w:spacing w:line="276" w:lineRule="auto"/>
        <w:ind w:left="284" w:hanging="284"/>
        <w:rPr>
          <w:szCs w:val="24"/>
          <w:lang w:val="ro-RO"/>
        </w:rPr>
      </w:pPr>
      <w:r w:rsidRPr="00A414B2">
        <w:rPr>
          <w:szCs w:val="24"/>
          <w:lang w:val="ro-RO"/>
        </w:rPr>
        <w:t xml:space="preserve">Brînză S., Stati V. Drept penal. Partea specială. Vol. I. Chişinău: </w:t>
      </w:r>
      <w:r w:rsidR="002E7353" w:rsidRPr="00A414B2">
        <w:rPr>
          <w:szCs w:val="24"/>
          <w:lang w:val="ro-RO"/>
        </w:rPr>
        <w:t>Tipografia Centrală,</w:t>
      </w:r>
      <w:r w:rsidRPr="00A414B2">
        <w:rPr>
          <w:szCs w:val="24"/>
          <w:lang w:val="ro-RO"/>
        </w:rPr>
        <w:t xml:space="preserve"> 2011. 1062 p.</w:t>
      </w:r>
    </w:p>
    <w:p w:rsidR="00835C26" w:rsidRPr="00A414B2" w:rsidRDefault="00835C26" w:rsidP="00A80F5E">
      <w:pPr>
        <w:widowControl w:val="0"/>
        <w:numPr>
          <w:ilvl w:val="0"/>
          <w:numId w:val="1"/>
        </w:numPr>
        <w:tabs>
          <w:tab w:val="left" w:pos="284"/>
        </w:tabs>
        <w:autoSpaceDE w:val="0"/>
        <w:autoSpaceDN w:val="0"/>
        <w:adjustRightInd w:val="0"/>
        <w:spacing w:line="276" w:lineRule="auto"/>
        <w:ind w:left="284" w:hanging="284"/>
        <w:rPr>
          <w:szCs w:val="24"/>
          <w:lang w:val="ro-RO"/>
        </w:rPr>
      </w:pPr>
      <w:r w:rsidRPr="00A414B2">
        <w:rPr>
          <w:szCs w:val="24"/>
          <w:lang w:val="ro-RO"/>
        </w:rPr>
        <w:t xml:space="preserve">Brînză S., Stati V. Drept penal. Partea specială. Vol. II. Chişinău: </w:t>
      </w:r>
      <w:r w:rsidR="002E7353" w:rsidRPr="00A414B2">
        <w:rPr>
          <w:szCs w:val="24"/>
          <w:lang w:val="ro-RO"/>
        </w:rPr>
        <w:t>Tipografia Centrală,</w:t>
      </w:r>
      <w:r w:rsidRPr="00A414B2">
        <w:rPr>
          <w:szCs w:val="24"/>
          <w:lang w:val="ro-RO"/>
        </w:rPr>
        <w:t xml:space="preserve"> 2011. 1324 p.</w:t>
      </w:r>
    </w:p>
    <w:p w:rsidR="00835C26" w:rsidRPr="00A414B2" w:rsidRDefault="00835C26" w:rsidP="00A80F5E">
      <w:pPr>
        <w:widowControl w:val="0"/>
        <w:numPr>
          <w:ilvl w:val="0"/>
          <w:numId w:val="1"/>
        </w:numPr>
        <w:tabs>
          <w:tab w:val="left" w:pos="284"/>
        </w:tabs>
        <w:autoSpaceDE w:val="0"/>
        <w:autoSpaceDN w:val="0"/>
        <w:adjustRightInd w:val="0"/>
        <w:spacing w:line="276" w:lineRule="auto"/>
        <w:ind w:left="284" w:hanging="284"/>
        <w:rPr>
          <w:szCs w:val="24"/>
          <w:lang w:val="ro-RO"/>
        </w:rPr>
      </w:pPr>
      <w:r w:rsidRPr="00A414B2">
        <w:rPr>
          <w:rFonts w:eastAsia="Calibri"/>
          <w:lang w:val="ro-RO" w:eastAsia="en-US"/>
        </w:rPr>
        <w:t>Codul penal al Republicii Moldova. Comentariu. Redactor responsabil şi conducător de ediţie Barbăneagră A., dr. hab. în drept, prof.</w:t>
      </w:r>
      <w:r w:rsidR="002E7353" w:rsidRPr="00A414B2">
        <w:rPr>
          <w:rFonts w:eastAsia="Calibri"/>
          <w:lang w:val="ro-RO" w:eastAsia="en-US"/>
        </w:rPr>
        <w:t xml:space="preserve"> </w:t>
      </w:r>
      <w:r w:rsidRPr="00A414B2">
        <w:rPr>
          <w:rFonts w:eastAsia="Calibri"/>
          <w:lang w:val="ro-RO" w:eastAsia="en-US"/>
        </w:rPr>
        <w:t>univ. Chişinău: Sarmis, 2009. 860 p.</w:t>
      </w:r>
    </w:p>
    <w:p w:rsidR="00835C26" w:rsidRPr="00A414B2" w:rsidRDefault="00BA39EF" w:rsidP="00A80F5E">
      <w:pPr>
        <w:widowControl w:val="0"/>
        <w:numPr>
          <w:ilvl w:val="0"/>
          <w:numId w:val="1"/>
        </w:numPr>
        <w:tabs>
          <w:tab w:val="left" w:pos="284"/>
        </w:tabs>
        <w:autoSpaceDE w:val="0"/>
        <w:autoSpaceDN w:val="0"/>
        <w:adjustRightInd w:val="0"/>
        <w:spacing w:line="276" w:lineRule="auto"/>
        <w:ind w:left="284" w:hanging="284"/>
        <w:rPr>
          <w:szCs w:val="24"/>
          <w:lang w:val="ro-RO"/>
        </w:rPr>
      </w:pPr>
      <w:r w:rsidRPr="00A414B2">
        <w:rPr>
          <w:szCs w:val="24"/>
          <w:lang w:val="ro-RO"/>
        </w:rPr>
        <w:t>Copețchi S., Hadîrca I.</w:t>
      </w:r>
      <w:r w:rsidR="00835C26" w:rsidRPr="00A414B2">
        <w:rPr>
          <w:szCs w:val="24"/>
          <w:lang w:val="ro-RO"/>
        </w:rPr>
        <w:t xml:space="preserve"> Calificarea infracțiunilor. Note de curs. Chișinău: Tipografia Centrală, 2015, 352 p.</w:t>
      </w:r>
    </w:p>
    <w:p w:rsidR="00E86ACF" w:rsidRPr="00A414B2" w:rsidRDefault="00E86ACF" w:rsidP="00A80F5E">
      <w:pPr>
        <w:widowControl w:val="0"/>
        <w:numPr>
          <w:ilvl w:val="0"/>
          <w:numId w:val="1"/>
        </w:numPr>
        <w:tabs>
          <w:tab w:val="left" w:pos="284"/>
        </w:tabs>
        <w:autoSpaceDE w:val="0"/>
        <w:autoSpaceDN w:val="0"/>
        <w:adjustRightInd w:val="0"/>
        <w:spacing w:line="276" w:lineRule="auto"/>
        <w:ind w:left="284" w:hanging="284"/>
        <w:rPr>
          <w:szCs w:val="24"/>
          <w:lang w:val="ro-RO"/>
        </w:rPr>
      </w:pPr>
      <w:r w:rsidRPr="00A414B2">
        <w:rPr>
          <w:szCs w:val="24"/>
          <w:lang w:val="ro-RO"/>
        </w:rPr>
        <w:t>Sorbala M</w:t>
      </w:r>
      <w:r w:rsidR="00BA39EF" w:rsidRPr="00A414B2">
        <w:rPr>
          <w:szCs w:val="24"/>
          <w:lang w:val="ro-RO"/>
        </w:rPr>
        <w:t xml:space="preserve">. </w:t>
      </w:r>
      <w:r w:rsidRPr="00A414B2">
        <w:rPr>
          <w:szCs w:val="24"/>
          <w:lang w:val="ro-RO"/>
        </w:rPr>
        <w:t>Mecanismele de garantare a securității în sectorul economic. În: Conferința „Securitatea națională a Republicii Moldova: provocări și tendințe” Chişinău, Moldova, 14 mai 2022, p. 131-136.</w:t>
      </w:r>
    </w:p>
    <w:p w:rsidR="00E86ACF" w:rsidRPr="00A414B2" w:rsidRDefault="00E86ACF" w:rsidP="00A80F5E">
      <w:pPr>
        <w:widowControl w:val="0"/>
        <w:numPr>
          <w:ilvl w:val="0"/>
          <w:numId w:val="1"/>
        </w:numPr>
        <w:tabs>
          <w:tab w:val="left" w:pos="284"/>
        </w:tabs>
        <w:autoSpaceDE w:val="0"/>
        <w:autoSpaceDN w:val="0"/>
        <w:adjustRightInd w:val="0"/>
        <w:spacing w:line="276" w:lineRule="auto"/>
        <w:ind w:left="284" w:hanging="284"/>
        <w:rPr>
          <w:szCs w:val="24"/>
          <w:lang w:val="ro-RO"/>
        </w:rPr>
      </w:pPr>
      <w:r w:rsidRPr="00A414B2">
        <w:rPr>
          <w:szCs w:val="24"/>
          <w:lang w:val="ro-RO"/>
        </w:rPr>
        <w:t>Sorbala M</w:t>
      </w:r>
      <w:r w:rsidR="00BA39EF" w:rsidRPr="00A414B2">
        <w:rPr>
          <w:szCs w:val="24"/>
          <w:lang w:val="ro-RO"/>
        </w:rPr>
        <w:t>.</w:t>
      </w:r>
      <w:r w:rsidRPr="00A414B2">
        <w:rPr>
          <w:szCs w:val="24"/>
          <w:lang w:val="ro-RO"/>
        </w:rPr>
        <w:t xml:space="preserve"> Securitatea cibernetică – premise și riscuri în contextul digitalizării serviciilor în sectorul public. În: Conferința „Securitatea națională a Republicii Moldova: provocări și tendințe” Chişinău, Moldova, 14 mai 2022, p. 110-116.</w:t>
      </w:r>
    </w:p>
    <w:p w:rsidR="00835C26" w:rsidRPr="00A414B2" w:rsidRDefault="00835C26" w:rsidP="00A80F5E">
      <w:pPr>
        <w:spacing w:line="276" w:lineRule="auto"/>
        <w:ind w:right="6" w:firstLine="0"/>
        <w:rPr>
          <w:b/>
          <w:color w:val="FF0000"/>
          <w:lang w:val="ro-RO"/>
        </w:rPr>
      </w:pPr>
    </w:p>
    <w:p w:rsidR="00835C26" w:rsidRPr="00A414B2" w:rsidRDefault="00835C26" w:rsidP="00835C26">
      <w:pPr>
        <w:spacing w:line="360" w:lineRule="auto"/>
        <w:ind w:right="7" w:firstLine="0"/>
        <w:rPr>
          <w:b/>
          <w:lang w:val="ro-RO"/>
        </w:rPr>
      </w:pPr>
      <w:r w:rsidRPr="00A414B2">
        <w:rPr>
          <w:b/>
          <w:lang w:val="ro-RO"/>
        </w:rPr>
        <w:t>Bibliografie suplimentară:</w:t>
      </w:r>
    </w:p>
    <w:p w:rsidR="00CD3E8E" w:rsidRPr="00A414B2" w:rsidRDefault="00835C26" w:rsidP="00A80F5E">
      <w:pPr>
        <w:widowControl w:val="0"/>
        <w:numPr>
          <w:ilvl w:val="0"/>
          <w:numId w:val="1"/>
        </w:numPr>
        <w:tabs>
          <w:tab w:val="left" w:pos="426"/>
        </w:tabs>
        <w:autoSpaceDE w:val="0"/>
        <w:autoSpaceDN w:val="0"/>
        <w:adjustRightInd w:val="0"/>
        <w:spacing w:line="276" w:lineRule="auto"/>
        <w:ind w:left="284" w:hanging="284"/>
        <w:rPr>
          <w:szCs w:val="24"/>
          <w:lang w:val="ro-RO"/>
        </w:rPr>
      </w:pPr>
      <w:r w:rsidRPr="00A414B2">
        <w:rPr>
          <w:lang w:val="ro-RO"/>
        </w:rPr>
        <w:t>Brînză S., Ulianovschi X., Stati V. ş.</w:t>
      </w:r>
      <w:r w:rsidR="002E7353" w:rsidRPr="00A414B2">
        <w:rPr>
          <w:lang w:val="ro-RO"/>
        </w:rPr>
        <w:t xml:space="preserve"> </w:t>
      </w:r>
      <w:r w:rsidRPr="00A414B2">
        <w:rPr>
          <w:lang w:val="ro-RO"/>
        </w:rPr>
        <w:t>a. Drept penal. Partea Specială. Chişinău: Cartier, 2005. 804 p.</w:t>
      </w:r>
    </w:p>
    <w:p w:rsidR="00CD3E8E" w:rsidRPr="00A414B2" w:rsidRDefault="00CD3E8E" w:rsidP="00A80F5E">
      <w:pPr>
        <w:widowControl w:val="0"/>
        <w:numPr>
          <w:ilvl w:val="0"/>
          <w:numId w:val="1"/>
        </w:numPr>
        <w:tabs>
          <w:tab w:val="left" w:pos="426"/>
        </w:tabs>
        <w:autoSpaceDE w:val="0"/>
        <w:autoSpaceDN w:val="0"/>
        <w:adjustRightInd w:val="0"/>
        <w:spacing w:line="276" w:lineRule="auto"/>
        <w:ind w:left="284" w:hanging="284"/>
        <w:rPr>
          <w:szCs w:val="24"/>
          <w:lang w:val="ro-RO"/>
        </w:rPr>
      </w:pPr>
      <w:r w:rsidRPr="00A414B2">
        <w:rPr>
          <w:iCs/>
          <w:szCs w:val="24"/>
          <w:lang w:val="ro-RO"/>
        </w:rPr>
        <w:t xml:space="preserve">Stati V. </w:t>
      </w:r>
      <w:r w:rsidR="00835C26" w:rsidRPr="00A414B2">
        <w:rPr>
          <w:iCs/>
          <w:szCs w:val="24"/>
          <w:lang w:val="ro-RO"/>
        </w:rPr>
        <w:t>Infracțiuni economice: Ghid metodic. Ediția a II-a revizuită și actualizată până la 1 iulie 2016</w:t>
      </w:r>
      <w:r w:rsidR="00835C26" w:rsidRPr="00A414B2">
        <w:rPr>
          <w:szCs w:val="24"/>
          <w:lang w:val="ro-RO"/>
        </w:rPr>
        <w:t>, Chişinău, 2016.  205 p.</w:t>
      </w:r>
    </w:p>
    <w:p w:rsidR="00CD3E8E" w:rsidRPr="00A414B2" w:rsidRDefault="00CD3E8E" w:rsidP="00A80F5E">
      <w:pPr>
        <w:widowControl w:val="0"/>
        <w:numPr>
          <w:ilvl w:val="0"/>
          <w:numId w:val="1"/>
        </w:numPr>
        <w:tabs>
          <w:tab w:val="left" w:pos="426"/>
        </w:tabs>
        <w:autoSpaceDE w:val="0"/>
        <w:autoSpaceDN w:val="0"/>
        <w:adjustRightInd w:val="0"/>
        <w:spacing w:line="276" w:lineRule="auto"/>
        <w:ind w:left="284" w:hanging="284"/>
        <w:rPr>
          <w:szCs w:val="24"/>
          <w:lang w:val="ro-RO"/>
        </w:rPr>
      </w:pPr>
      <w:r w:rsidRPr="00A414B2">
        <w:rPr>
          <w:szCs w:val="24"/>
          <w:lang w:val="ro-RO"/>
        </w:rPr>
        <w:t>Sorbala M. Răspunderea penală pentru reținerea sau arestarea ilegală a persoanei. Te</w:t>
      </w:r>
      <w:r w:rsidRPr="00A414B2">
        <w:rPr>
          <w:color w:val="000000" w:themeColor="text1"/>
          <w:szCs w:val="24"/>
          <w:lang w:val="ro-RO"/>
        </w:rPr>
        <w:t>ză de doctor în drept. Chișinău, 2017. 191 p.</w:t>
      </w:r>
    </w:p>
    <w:p w:rsidR="00835C26" w:rsidRPr="00A414B2" w:rsidRDefault="00835C26" w:rsidP="00A80F5E">
      <w:pPr>
        <w:widowControl w:val="0"/>
        <w:numPr>
          <w:ilvl w:val="0"/>
          <w:numId w:val="1"/>
        </w:numPr>
        <w:tabs>
          <w:tab w:val="left" w:pos="426"/>
        </w:tabs>
        <w:autoSpaceDE w:val="0"/>
        <w:autoSpaceDN w:val="0"/>
        <w:adjustRightInd w:val="0"/>
        <w:spacing w:line="276" w:lineRule="auto"/>
        <w:ind w:left="284" w:hanging="284"/>
        <w:rPr>
          <w:szCs w:val="24"/>
          <w:lang w:val="ro-RO"/>
        </w:rPr>
      </w:pPr>
      <w:r w:rsidRPr="00A414B2">
        <w:rPr>
          <w:rStyle w:val="apple-style-span"/>
          <w:bCs/>
          <w:szCs w:val="24"/>
          <w:lang w:val="ro-RO"/>
        </w:rPr>
        <w:t xml:space="preserve">Комментарий к Уголовному кодексу Российской Федерации. </w:t>
      </w:r>
      <w:r w:rsidRPr="00A414B2">
        <w:rPr>
          <w:szCs w:val="24"/>
          <w:lang w:val="ro-RO"/>
        </w:rPr>
        <w:t xml:space="preserve">Под ред. </w:t>
      </w:r>
      <w:hyperlink r:id="rId10" w:history="1">
        <w:r w:rsidRPr="00A414B2">
          <w:rPr>
            <w:rStyle w:val="a9"/>
            <w:color w:val="auto"/>
            <w:szCs w:val="24"/>
            <w:lang w:val="ro-RO"/>
          </w:rPr>
          <w:t>Лебедев</w:t>
        </w:r>
      </w:hyperlink>
      <w:r w:rsidRPr="00A414B2">
        <w:rPr>
          <w:rStyle w:val="apple-style-span"/>
          <w:szCs w:val="24"/>
          <w:lang w:val="ro-RO"/>
        </w:rPr>
        <w:t>a</w:t>
      </w:r>
      <w:r w:rsidRPr="00A414B2">
        <w:rPr>
          <w:szCs w:val="24"/>
          <w:lang w:val="ro-RO"/>
        </w:rPr>
        <w:t xml:space="preserve"> В. М.  Москва: Юрайт, 2011. 1124 с.</w:t>
      </w:r>
    </w:p>
    <w:p w:rsidR="00835C26" w:rsidRPr="00A414B2" w:rsidRDefault="00835C26" w:rsidP="00835C26">
      <w:pPr>
        <w:spacing w:line="360" w:lineRule="auto"/>
        <w:rPr>
          <w:lang w:val="ro-RO"/>
        </w:rPr>
      </w:pPr>
    </w:p>
    <w:p w:rsidR="00835C26" w:rsidRPr="00A414B2" w:rsidRDefault="00835C26" w:rsidP="00835C26">
      <w:pPr>
        <w:spacing w:line="360" w:lineRule="auto"/>
        <w:ind w:right="7" w:firstLine="0"/>
        <w:rPr>
          <w:b/>
          <w:sz w:val="22"/>
          <w:szCs w:val="22"/>
          <w:lang w:val="ro-RO"/>
        </w:rPr>
      </w:pPr>
      <w:r w:rsidRPr="00A414B2">
        <w:rPr>
          <w:b/>
          <w:sz w:val="22"/>
          <w:szCs w:val="22"/>
          <w:lang w:val="ro-RO"/>
        </w:rPr>
        <w:t xml:space="preserve">Link-uri utile: </w:t>
      </w:r>
    </w:p>
    <w:p w:rsidR="00835C26" w:rsidRPr="00A414B2" w:rsidRDefault="00835C26" w:rsidP="00A80F5E">
      <w:pPr>
        <w:spacing w:line="276" w:lineRule="auto"/>
        <w:ind w:right="6" w:firstLine="0"/>
        <w:rPr>
          <w:szCs w:val="24"/>
          <w:lang w:val="ro-RO"/>
        </w:rPr>
      </w:pPr>
      <w:bookmarkStart w:id="0" w:name="_GoBack"/>
      <w:bookmarkEnd w:id="0"/>
      <w:r w:rsidRPr="00A414B2">
        <w:rPr>
          <w:szCs w:val="24"/>
          <w:lang w:val="ro-RO"/>
        </w:rPr>
        <w:t>Curtea Euro</w:t>
      </w:r>
      <w:r w:rsidR="002E7353" w:rsidRPr="00A414B2">
        <w:rPr>
          <w:szCs w:val="24"/>
          <w:lang w:val="ro-RO"/>
        </w:rPr>
        <w:t>peană pentru Drepturile Omului ‒</w:t>
      </w:r>
      <w:r w:rsidRPr="00A414B2">
        <w:rPr>
          <w:szCs w:val="24"/>
          <w:lang w:val="ro-RO"/>
        </w:rPr>
        <w:t xml:space="preserve"> </w:t>
      </w:r>
      <w:hyperlink r:id="rId11" w:history="1">
        <w:r w:rsidRPr="00A414B2">
          <w:rPr>
            <w:rStyle w:val="a9"/>
            <w:lang w:val="ro-RO"/>
          </w:rPr>
          <w:t>http://www.echr.coe.int/</w:t>
        </w:r>
      </w:hyperlink>
    </w:p>
    <w:p w:rsidR="00835C26" w:rsidRPr="00A414B2" w:rsidRDefault="00835C26" w:rsidP="00A80F5E">
      <w:pPr>
        <w:spacing w:line="276" w:lineRule="auto"/>
        <w:ind w:right="6" w:firstLine="0"/>
        <w:rPr>
          <w:color w:val="0000FF"/>
          <w:szCs w:val="24"/>
          <w:u w:val="single"/>
          <w:lang w:val="ro-RO"/>
        </w:rPr>
      </w:pPr>
      <w:r w:rsidRPr="00A414B2">
        <w:rPr>
          <w:szCs w:val="24"/>
          <w:lang w:val="ro-RO"/>
        </w:rPr>
        <w:t xml:space="preserve">Curtea Supremă de Justiţie a Republicii Moldova – </w:t>
      </w:r>
      <w:r w:rsidRPr="00A414B2">
        <w:rPr>
          <w:color w:val="0000FF"/>
          <w:szCs w:val="24"/>
          <w:u w:val="single"/>
          <w:lang w:val="ro-RO"/>
        </w:rPr>
        <w:t>http://</w:t>
      </w:r>
      <w:hyperlink r:id="rId12" w:history="1">
        <w:r w:rsidRPr="00A414B2">
          <w:rPr>
            <w:rStyle w:val="a9"/>
            <w:szCs w:val="24"/>
            <w:lang w:val="ro-RO"/>
          </w:rPr>
          <w:t>www.csj.md</w:t>
        </w:r>
      </w:hyperlink>
      <w:r w:rsidRPr="00A414B2">
        <w:rPr>
          <w:color w:val="0000FF"/>
          <w:szCs w:val="24"/>
          <w:u w:val="single"/>
          <w:lang w:val="ro-RO"/>
        </w:rPr>
        <w:t>/</w:t>
      </w:r>
    </w:p>
    <w:p w:rsidR="00835C26" w:rsidRPr="00A414B2" w:rsidRDefault="00835C26" w:rsidP="00A80F5E">
      <w:pPr>
        <w:spacing w:line="276" w:lineRule="auto"/>
        <w:ind w:right="6" w:firstLine="0"/>
        <w:rPr>
          <w:lang w:val="ro-RO"/>
        </w:rPr>
      </w:pPr>
      <w:r w:rsidRPr="00A414B2">
        <w:rPr>
          <w:szCs w:val="24"/>
          <w:lang w:val="ro-RO"/>
        </w:rPr>
        <w:t>Ministerul Afacerilor</w:t>
      </w:r>
      <w:r w:rsidR="002E7353" w:rsidRPr="00A414B2">
        <w:rPr>
          <w:szCs w:val="24"/>
          <w:lang w:val="ro-RO"/>
        </w:rPr>
        <w:t xml:space="preserve"> Interne al Republicii Moldova ‒</w:t>
      </w:r>
      <w:r w:rsidRPr="00A414B2">
        <w:rPr>
          <w:szCs w:val="24"/>
          <w:lang w:val="ro-RO"/>
        </w:rPr>
        <w:t xml:space="preserve"> </w:t>
      </w:r>
      <w:hyperlink r:id="rId13" w:history="1">
        <w:r w:rsidRPr="00A414B2">
          <w:rPr>
            <w:rStyle w:val="a9"/>
            <w:lang w:val="ro-RO"/>
          </w:rPr>
          <w:t>http://www.mai.gov.md/</w:t>
        </w:r>
      </w:hyperlink>
    </w:p>
    <w:p w:rsidR="00835C26" w:rsidRPr="00A414B2" w:rsidRDefault="00835C26" w:rsidP="00A80F5E">
      <w:pPr>
        <w:spacing w:line="276" w:lineRule="auto"/>
        <w:ind w:right="6" w:firstLine="0"/>
        <w:rPr>
          <w:rStyle w:val="a9"/>
          <w:szCs w:val="24"/>
          <w:lang w:val="ro-RO"/>
        </w:rPr>
      </w:pPr>
      <w:r w:rsidRPr="00A414B2">
        <w:rPr>
          <w:rStyle w:val="a9"/>
          <w:color w:val="auto"/>
          <w:u w:val="none"/>
          <w:lang w:val="ro-RO"/>
        </w:rPr>
        <w:t>Ministerul J</w:t>
      </w:r>
      <w:r w:rsidR="002E7353" w:rsidRPr="00A414B2">
        <w:rPr>
          <w:rStyle w:val="a9"/>
          <w:color w:val="auto"/>
          <w:u w:val="none"/>
          <w:lang w:val="ro-RO"/>
        </w:rPr>
        <w:t>ustiţiei al Republicii Moldova ‒</w:t>
      </w:r>
      <w:r w:rsidRPr="00A414B2">
        <w:rPr>
          <w:rStyle w:val="a9"/>
          <w:lang w:val="ro-RO"/>
        </w:rPr>
        <w:t xml:space="preserve"> </w:t>
      </w:r>
      <w:hyperlink r:id="rId14" w:history="1">
        <w:r w:rsidRPr="00A414B2">
          <w:rPr>
            <w:rStyle w:val="a9"/>
            <w:szCs w:val="24"/>
            <w:lang w:val="ro-RO"/>
          </w:rPr>
          <w:t>http://www.justice.gov.md/</w:t>
        </w:r>
      </w:hyperlink>
    </w:p>
    <w:p w:rsidR="00835C26" w:rsidRPr="00A414B2" w:rsidRDefault="00835C26" w:rsidP="00A80F5E">
      <w:pPr>
        <w:spacing w:line="276" w:lineRule="auto"/>
        <w:ind w:right="6" w:firstLine="0"/>
        <w:rPr>
          <w:szCs w:val="24"/>
          <w:lang w:val="ro-RO"/>
        </w:rPr>
      </w:pPr>
      <w:r w:rsidRPr="00A414B2">
        <w:rPr>
          <w:szCs w:val="24"/>
          <w:lang w:val="ro-RO"/>
        </w:rPr>
        <w:t xml:space="preserve">Procuratura Generală a Republicii Moldova - </w:t>
      </w:r>
      <w:hyperlink r:id="rId15" w:history="1">
        <w:r w:rsidRPr="00A414B2">
          <w:rPr>
            <w:rStyle w:val="a9"/>
            <w:szCs w:val="24"/>
            <w:lang w:val="ro-RO"/>
          </w:rPr>
          <w:t>http://www.procuratura.md/</w:t>
        </w:r>
      </w:hyperlink>
    </w:p>
    <w:p w:rsidR="00835C26" w:rsidRPr="00A414B2" w:rsidRDefault="00835C26" w:rsidP="00A80F5E">
      <w:pPr>
        <w:spacing w:line="276" w:lineRule="auto"/>
        <w:ind w:right="6" w:firstLine="0"/>
        <w:rPr>
          <w:rStyle w:val="a9"/>
          <w:lang w:val="ro-RO"/>
        </w:rPr>
      </w:pPr>
      <w:r w:rsidRPr="00A414B2">
        <w:rPr>
          <w:rStyle w:val="a9"/>
          <w:color w:val="auto"/>
          <w:u w:val="none"/>
          <w:lang w:val="ro-RO"/>
        </w:rPr>
        <w:t>Revista </w:t>
      </w:r>
      <w:r w:rsidR="00E86ACF" w:rsidRPr="00A414B2">
        <w:rPr>
          <w:rStyle w:val="a9"/>
          <w:color w:val="auto"/>
          <w:u w:val="none"/>
          <w:lang w:val="ro-RO"/>
        </w:rPr>
        <w:t>„Studii Juridice Universitare”</w:t>
      </w:r>
      <w:r w:rsidR="006A7781" w:rsidRPr="00A414B2">
        <w:rPr>
          <w:rStyle w:val="a9"/>
          <w:color w:val="auto"/>
          <w:u w:val="none"/>
          <w:lang w:val="ro-RO"/>
        </w:rPr>
        <w:t> ‒</w:t>
      </w:r>
      <w:r w:rsidRPr="00A414B2">
        <w:rPr>
          <w:rStyle w:val="a9"/>
          <w:color w:val="auto"/>
          <w:u w:val="none"/>
          <w:lang w:val="ro-RO"/>
        </w:rPr>
        <w:t xml:space="preserve"> </w:t>
      </w:r>
      <w:hyperlink r:id="rId16" w:history="1">
        <w:r w:rsidRPr="00A414B2">
          <w:rPr>
            <w:rStyle w:val="a9"/>
            <w:lang w:val="ro-RO"/>
          </w:rPr>
          <w:t>http://studiijuridice.md/</w:t>
        </w:r>
      </w:hyperlink>
    </w:p>
    <w:p w:rsidR="00835C26" w:rsidRPr="00A414B2" w:rsidRDefault="00E86ACF" w:rsidP="00A80F5E">
      <w:pPr>
        <w:spacing w:line="276" w:lineRule="auto"/>
        <w:ind w:right="6" w:firstLine="0"/>
        <w:rPr>
          <w:rStyle w:val="apple-style-span"/>
          <w:szCs w:val="24"/>
          <w:lang w:val="ro-RO"/>
        </w:rPr>
      </w:pPr>
      <w:r w:rsidRPr="00A414B2">
        <w:rPr>
          <w:rStyle w:val="apple-style-span"/>
          <w:szCs w:val="24"/>
          <w:lang w:val="ro-RO"/>
        </w:rPr>
        <w:t>Revista „Уголовное право”</w:t>
      </w:r>
      <w:r w:rsidR="006A7781" w:rsidRPr="00A414B2">
        <w:rPr>
          <w:rStyle w:val="apple-style-span"/>
          <w:szCs w:val="24"/>
          <w:lang w:val="ro-RO"/>
        </w:rPr>
        <w:t> ‒</w:t>
      </w:r>
      <w:r w:rsidR="00835C26" w:rsidRPr="00A414B2">
        <w:rPr>
          <w:rStyle w:val="apple-style-span"/>
          <w:szCs w:val="24"/>
          <w:lang w:val="ro-RO"/>
        </w:rPr>
        <w:t xml:space="preserve"> </w:t>
      </w:r>
      <w:hyperlink r:id="rId17" w:history="1">
        <w:r w:rsidR="00835C26" w:rsidRPr="00A414B2">
          <w:rPr>
            <w:rStyle w:val="apple-style-span"/>
            <w:color w:val="0000FF"/>
            <w:szCs w:val="24"/>
            <w:u w:val="single"/>
            <w:lang w:val="ro-RO"/>
          </w:rPr>
          <w:t>http://www.jurpro.ru</w:t>
        </w:r>
      </w:hyperlink>
    </w:p>
    <w:p w:rsidR="00835C26" w:rsidRPr="00A414B2" w:rsidRDefault="00835C26" w:rsidP="00A80F5E">
      <w:pPr>
        <w:spacing w:line="276" w:lineRule="auto"/>
        <w:ind w:right="6" w:firstLine="0"/>
        <w:rPr>
          <w:rStyle w:val="a9"/>
          <w:szCs w:val="24"/>
          <w:lang w:val="ro-RO"/>
        </w:rPr>
      </w:pPr>
      <w:r w:rsidRPr="00A414B2">
        <w:rPr>
          <w:rStyle w:val="apple-style-span"/>
          <w:szCs w:val="24"/>
          <w:lang w:val="ro-RO"/>
        </w:rPr>
        <w:t>Uniunea Av</w:t>
      </w:r>
      <w:r w:rsidR="006A7781" w:rsidRPr="00A414B2">
        <w:rPr>
          <w:rStyle w:val="apple-style-span"/>
          <w:szCs w:val="24"/>
          <w:lang w:val="ro-RO"/>
        </w:rPr>
        <w:t>ocaţilor din Republica Moldova ‒</w:t>
      </w:r>
      <w:r w:rsidRPr="00A414B2">
        <w:rPr>
          <w:rStyle w:val="apple-style-span"/>
          <w:szCs w:val="24"/>
          <w:lang w:val="ro-RO"/>
        </w:rPr>
        <w:t xml:space="preserve"> </w:t>
      </w:r>
      <w:hyperlink r:id="rId18" w:history="1">
        <w:r w:rsidRPr="00A414B2">
          <w:rPr>
            <w:rStyle w:val="a9"/>
            <w:szCs w:val="24"/>
            <w:lang w:val="ro-RO"/>
          </w:rPr>
          <w:t>http://www.avocatul.md/</w:t>
        </w:r>
      </w:hyperlink>
    </w:p>
    <w:p w:rsidR="00BA39EF" w:rsidRPr="00A414B2" w:rsidRDefault="00BA39EF" w:rsidP="00835C26">
      <w:pPr>
        <w:ind w:right="6" w:firstLine="0"/>
        <w:rPr>
          <w:szCs w:val="24"/>
          <w:lang w:val="ro-RO"/>
        </w:rPr>
      </w:pPr>
    </w:p>
    <w:p w:rsidR="008F0165" w:rsidRPr="00A414B2" w:rsidRDefault="008F0165" w:rsidP="00835C26">
      <w:pPr>
        <w:ind w:right="6" w:firstLine="0"/>
        <w:rPr>
          <w:rStyle w:val="a9"/>
          <w:lang w:val="ro-RO"/>
        </w:rPr>
      </w:pPr>
    </w:p>
    <w:p w:rsidR="00A80F5E" w:rsidRPr="00A414B2" w:rsidRDefault="00A80F5E" w:rsidP="00835C26">
      <w:pPr>
        <w:spacing w:line="360" w:lineRule="auto"/>
        <w:ind w:firstLine="0"/>
        <w:rPr>
          <w:b/>
          <w:szCs w:val="24"/>
          <w:lang w:val="ro-RO"/>
        </w:rPr>
      </w:pPr>
    </w:p>
    <w:p w:rsidR="00835C26" w:rsidRPr="00A414B2" w:rsidRDefault="00835C26" w:rsidP="00835C26">
      <w:pPr>
        <w:spacing w:line="360" w:lineRule="auto"/>
        <w:ind w:firstLine="0"/>
        <w:rPr>
          <w:snapToGrid w:val="0"/>
          <w:szCs w:val="24"/>
          <w:lang w:val="ro-RO"/>
        </w:rPr>
      </w:pPr>
      <w:r w:rsidRPr="00A414B2">
        <w:rPr>
          <w:b/>
          <w:szCs w:val="24"/>
          <w:lang w:val="ro-RO"/>
        </w:rPr>
        <w:lastRenderedPageBreak/>
        <w:t xml:space="preserve">Metode de predare şi învăţare: </w:t>
      </w:r>
      <w:r w:rsidRPr="00A414B2">
        <w:rPr>
          <w:snapToGrid w:val="0"/>
          <w:szCs w:val="24"/>
          <w:lang w:val="ro-RO"/>
        </w:rPr>
        <w:t>Prelegeri, discuţii, activităţi în grup, joc de rol, prezentări.</w:t>
      </w:r>
    </w:p>
    <w:p w:rsidR="00835C26" w:rsidRPr="00A414B2" w:rsidRDefault="00835C26" w:rsidP="00835C26">
      <w:pPr>
        <w:spacing w:line="360" w:lineRule="auto"/>
        <w:ind w:firstLine="0"/>
        <w:rPr>
          <w:b/>
          <w:szCs w:val="24"/>
          <w:lang w:val="ro-RO"/>
        </w:rPr>
      </w:pPr>
      <w:r w:rsidRPr="00A414B2">
        <w:rPr>
          <w:b/>
          <w:szCs w:val="24"/>
          <w:lang w:val="ro-RO"/>
        </w:rPr>
        <w:t>Sarcini pentru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6030"/>
        <w:gridCol w:w="2970"/>
      </w:tblGrid>
      <w:tr w:rsidR="00835C26" w:rsidRPr="00A414B2" w:rsidTr="000B71E8">
        <w:tc>
          <w:tcPr>
            <w:tcW w:w="743" w:type="dxa"/>
            <w:vAlign w:val="center"/>
          </w:tcPr>
          <w:p w:rsidR="00835C26" w:rsidRPr="00A414B2" w:rsidRDefault="00835C26" w:rsidP="000B71E8">
            <w:pPr>
              <w:ind w:firstLine="0"/>
              <w:jc w:val="center"/>
              <w:rPr>
                <w:b/>
                <w:lang w:val="ro-RO"/>
              </w:rPr>
            </w:pPr>
            <w:r w:rsidRPr="00A414B2">
              <w:rPr>
                <w:b/>
                <w:lang w:val="ro-RO"/>
              </w:rPr>
              <w:t>Nr./o</w:t>
            </w:r>
          </w:p>
        </w:tc>
        <w:tc>
          <w:tcPr>
            <w:tcW w:w="6030" w:type="dxa"/>
            <w:vAlign w:val="center"/>
          </w:tcPr>
          <w:p w:rsidR="00835C26" w:rsidRPr="00A414B2" w:rsidRDefault="00835C26" w:rsidP="000B71E8">
            <w:pPr>
              <w:ind w:left="225" w:firstLine="0"/>
              <w:jc w:val="center"/>
              <w:rPr>
                <w:b/>
                <w:lang w:val="ro-RO"/>
              </w:rPr>
            </w:pPr>
            <w:r w:rsidRPr="00A414B2">
              <w:rPr>
                <w:b/>
                <w:lang w:val="ro-RO"/>
              </w:rPr>
              <w:t>Tipul de sarcini</w:t>
            </w:r>
          </w:p>
        </w:tc>
        <w:tc>
          <w:tcPr>
            <w:tcW w:w="2970" w:type="dxa"/>
            <w:vAlign w:val="center"/>
          </w:tcPr>
          <w:p w:rsidR="00835C26" w:rsidRPr="00A414B2" w:rsidRDefault="00835C26" w:rsidP="000B71E8">
            <w:pPr>
              <w:ind w:firstLine="0"/>
              <w:jc w:val="center"/>
              <w:rPr>
                <w:b/>
                <w:lang w:val="ro-RO"/>
              </w:rPr>
            </w:pPr>
            <w:r w:rsidRPr="00A414B2">
              <w:rPr>
                <w:b/>
                <w:lang w:val="ro-RO"/>
              </w:rPr>
              <w:t>Ponderea (%) din nota finală</w:t>
            </w:r>
          </w:p>
        </w:tc>
      </w:tr>
      <w:tr w:rsidR="00835C26" w:rsidRPr="00A414B2" w:rsidTr="000B71E8">
        <w:tc>
          <w:tcPr>
            <w:tcW w:w="743" w:type="dxa"/>
            <w:vAlign w:val="center"/>
          </w:tcPr>
          <w:p w:rsidR="00835C26" w:rsidRPr="00A414B2" w:rsidRDefault="00835C26" w:rsidP="000B71E8">
            <w:pPr>
              <w:widowControl w:val="0"/>
              <w:ind w:firstLine="0"/>
              <w:jc w:val="center"/>
              <w:rPr>
                <w:snapToGrid w:val="0"/>
                <w:szCs w:val="24"/>
                <w:lang w:val="ro-RO"/>
              </w:rPr>
            </w:pPr>
            <w:r w:rsidRPr="00A414B2">
              <w:rPr>
                <w:snapToGrid w:val="0"/>
                <w:szCs w:val="24"/>
                <w:lang w:val="ro-RO"/>
              </w:rPr>
              <w:t>1</w:t>
            </w:r>
          </w:p>
        </w:tc>
        <w:tc>
          <w:tcPr>
            <w:tcW w:w="6030" w:type="dxa"/>
            <w:vAlign w:val="center"/>
          </w:tcPr>
          <w:p w:rsidR="00835C26" w:rsidRPr="00A414B2" w:rsidRDefault="00835C26" w:rsidP="000B71E8">
            <w:pPr>
              <w:widowControl w:val="0"/>
              <w:ind w:firstLine="0"/>
              <w:jc w:val="center"/>
              <w:rPr>
                <w:snapToGrid w:val="0"/>
                <w:szCs w:val="24"/>
                <w:lang w:val="ro-RO"/>
              </w:rPr>
            </w:pPr>
            <w:r w:rsidRPr="00A414B2">
              <w:rPr>
                <w:snapToGrid w:val="0"/>
                <w:szCs w:val="24"/>
                <w:lang w:val="ro-RO"/>
              </w:rPr>
              <w:t>Contribuţia personală şi activismul la ore</w:t>
            </w:r>
          </w:p>
        </w:tc>
        <w:tc>
          <w:tcPr>
            <w:tcW w:w="2970" w:type="dxa"/>
            <w:vAlign w:val="center"/>
          </w:tcPr>
          <w:p w:rsidR="00835C26" w:rsidRPr="00A414B2" w:rsidRDefault="00835C26" w:rsidP="000B71E8">
            <w:pPr>
              <w:widowControl w:val="0"/>
              <w:jc w:val="center"/>
              <w:rPr>
                <w:snapToGrid w:val="0"/>
                <w:szCs w:val="24"/>
                <w:lang w:val="ro-RO"/>
              </w:rPr>
            </w:pPr>
            <w:r w:rsidRPr="00A414B2">
              <w:rPr>
                <w:snapToGrid w:val="0"/>
                <w:szCs w:val="24"/>
                <w:lang w:val="ro-RO"/>
              </w:rPr>
              <w:t>30</w:t>
            </w:r>
          </w:p>
        </w:tc>
      </w:tr>
      <w:tr w:rsidR="00835C26" w:rsidRPr="00A414B2" w:rsidTr="000B71E8">
        <w:tc>
          <w:tcPr>
            <w:tcW w:w="743" w:type="dxa"/>
            <w:vAlign w:val="center"/>
          </w:tcPr>
          <w:p w:rsidR="00835C26" w:rsidRPr="00A414B2" w:rsidRDefault="00835C26" w:rsidP="000B71E8">
            <w:pPr>
              <w:widowControl w:val="0"/>
              <w:ind w:firstLine="0"/>
              <w:jc w:val="center"/>
              <w:rPr>
                <w:snapToGrid w:val="0"/>
                <w:szCs w:val="24"/>
                <w:lang w:val="ro-RO"/>
              </w:rPr>
            </w:pPr>
            <w:r w:rsidRPr="00A414B2">
              <w:rPr>
                <w:snapToGrid w:val="0"/>
                <w:szCs w:val="24"/>
                <w:lang w:val="ro-RO"/>
              </w:rPr>
              <w:t>2</w:t>
            </w:r>
          </w:p>
        </w:tc>
        <w:tc>
          <w:tcPr>
            <w:tcW w:w="6030" w:type="dxa"/>
            <w:vAlign w:val="center"/>
          </w:tcPr>
          <w:p w:rsidR="00835C26" w:rsidRPr="00A414B2" w:rsidRDefault="00835C26" w:rsidP="000B71E8">
            <w:pPr>
              <w:widowControl w:val="0"/>
              <w:ind w:firstLine="0"/>
              <w:jc w:val="center"/>
              <w:rPr>
                <w:snapToGrid w:val="0"/>
                <w:szCs w:val="24"/>
                <w:lang w:val="ro-RO"/>
              </w:rPr>
            </w:pPr>
            <w:r w:rsidRPr="00A414B2">
              <w:rPr>
                <w:snapToGrid w:val="0"/>
                <w:szCs w:val="24"/>
                <w:lang w:val="ro-RO"/>
              </w:rPr>
              <w:t>Raport individual asupra unui subiect propus de către titularul cursului</w:t>
            </w:r>
          </w:p>
        </w:tc>
        <w:tc>
          <w:tcPr>
            <w:tcW w:w="2970" w:type="dxa"/>
            <w:vAlign w:val="center"/>
          </w:tcPr>
          <w:p w:rsidR="00835C26" w:rsidRPr="00A414B2" w:rsidRDefault="00835C26" w:rsidP="000B71E8">
            <w:pPr>
              <w:widowControl w:val="0"/>
              <w:jc w:val="center"/>
              <w:rPr>
                <w:snapToGrid w:val="0"/>
                <w:szCs w:val="24"/>
                <w:lang w:val="ro-RO"/>
              </w:rPr>
            </w:pPr>
            <w:r w:rsidRPr="00A414B2">
              <w:rPr>
                <w:snapToGrid w:val="0"/>
                <w:szCs w:val="24"/>
                <w:lang w:val="ro-RO"/>
              </w:rPr>
              <w:t>30</w:t>
            </w:r>
          </w:p>
        </w:tc>
      </w:tr>
      <w:tr w:rsidR="00835C26" w:rsidRPr="00A414B2" w:rsidTr="000B71E8">
        <w:tc>
          <w:tcPr>
            <w:tcW w:w="743" w:type="dxa"/>
            <w:vAlign w:val="center"/>
          </w:tcPr>
          <w:p w:rsidR="00835C26" w:rsidRPr="00A414B2" w:rsidRDefault="00835C26" w:rsidP="000B71E8">
            <w:pPr>
              <w:widowControl w:val="0"/>
              <w:ind w:firstLine="0"/>
              <w:jc w:val="center"/>
              <w:rPr>
                <w:snapToGrid w:val="0"/>
                <w:szCs w:val="24"/>
                <w:lang w:val="ro-RO"/>
              </w:rPr>
            </w:pPr>
            <w:r w:rsidRPr="00A414B2">
              <w:rPr>
                <w:snapToGrid w:val="0"/>
                <w:szCs w:val="24"/>
                <w:lang w:val="ro-RO"/>
              </w:rPr>
              <w:t>3</w:t>
            </w:r>
          </w:p>
        </w:tc>
        <w:tc>
          <w:tcPr>
            <w:tcW w:w="6030" w:type="dxa"/>
            <w:vAlign w:val="center"/>
          </w:tcPr>
          <w:p w:rsidR="00835C26" w:rsidRPr="00A414B2" w:rsidRDefault="00835C26" w:rsidP="000B71E8">
            <w:pPr>
              <w:widowControl w:val="0"/>
              <w:ind w:firstLine="0"/>
              <w:jc w:val="center"/>
              <w:rPr>
                <w:snapToGrid w:val="0"/>
                <w:szCs w:val="24"/>
                <w:lang w:val="ro-RO"/>
              </w:rPr>
            </w:pPr>
            <w:r w:rsidRPr="00A414B2">
              <w:rPr>
                <w:snapToGrid w:val="0"/>
                <w:szCs w:val="24"/>
                <w:lang w:val="ro-RO"/>
              </w:rPr>
              <w:t>Examen final</w:t>
            </w:r>
          </w:p>
        </w:tc>
        <w:tc>
          <w:tcPr>
            <w:tcW w:w="2970" w:type="dxa"/>
            <w:vAlign w:val="center"/>
          </w:tcPr>
          <w:p w:rsidR="00835C26" w:rsidRPr="00A414B2" w:rsidRDefault="00835C26" w:rsidP="000B71E8">
            <w:pPr>
              <w:widowControl w:val="0"/>
              <w:jc w:val="center"/>
              <w:rPr>
                <w:snapToGrid w:val="0"/>
                <w:szCs w:val="24"/>
                <w:lang w:val="ro-RO"/>
              </w:rPr>
            </w:pPr>
            <w:r w:rsidRPr="00A414B2">
              <w:rPr>
                <w:snapToGrid w:val="0"/>
                <w:szCs w:val="24"/>
                <w:lang w:val="ro-RO"/>
              </w:rPr>
              <w:t>40</w:t>
            </w:r>
          </w:p>
        </w:tc>
      </w:tr>
      <w:tr w:rsidR="00835C26" w:rsidRPr="00A414B2" w:rsidTr="000B71E8">
        <w:tc>
          <w:tcPr>
            <w:tcW w:w="743" w:type="dxa"/>
            <w:vAlign w:val="center"/>
          </w:tcPr>
          <w:p w:rsidR="00835C26" w:rsidRPr="00A414B2" w:rsidRDefault="00835C26" w:rsidP="000B71E8">
            <w:pPr>
              <w:ind w:firstLine="0"/>
              <w:jc w:val="center"/>
              <w:rPr>
                <w:b/>
                <w:lang w:val="ro-RO"/>
              </w:rPr>
            </w:pPr>
          </w:p>
        </w:tc>
        <w:tc>
          <w:tcPr>
            <w:tcW w:w="6030" w:type="dxa"/>
            <w:vAlign w:val="center"/>
          </w:tcPr>
          <w:p w:rsidR="00835C26" w:rsidRPr="00A414B2" w:rsidRDefault="00835C26" w:rsidP="000B71E8">
            <w:pPr>
              <w:ind w:firstLine="0"/>
              <w:jc w:val="center"/>
              <w:rPr>
                <w:b/>
                <w:lang w:val="ro-RO"/>
              </w:rPr>
            </w:pPr>
            <w:r w:rsidRPr="00A414B2">
              <w:rPr>
                <w:b/>
                <w:lang w:val="ro-RO"/>
              </w:rPr>
              <w:t>Total</w:t>
            </w:r>
          </w:p>
        </w:tc>
        <w:tc>
          <w:tcPr>
            <w:tcW w:w="2970" w:type="dxa"/>
            <w:vAlign w:val="center"/>
          </w:tcPr>
          <w:p w:rsidR="00835C26" w:rsidRPr="00A414B2" w:rsidRDefault="00835C26" w:rsidP="000B71E8">
            <w:pPr>
              <w:jc w:val="center"/>
              <w:rPr>
                <w:b/>
                <w:lang w:val="ro-RO"/>
              </w:rPr>
            </w:pPr>
            <w:r w:rsidRPr="00A414B2">
              <w:rPr>
                <w:b/>
                <w:lang w:val="ro-RO"/>
              </w:rPr>
              <w:t>100</w:t>
            </w:r>
          </w:p>
        </w:tc>
      </w:tr>
    </w:tbl>
    <w:p w:rsidR="00835C26" w:rsidRPr="00A414B2" w:rsidRDefault="00835C26" w:rsidP="00835C26">
      <w:pPr>
        <w:spacing w:line="360" w:lineRule="auto"/>
        <w:ind w:firstLine="0"/>
        <w:rPr>
          <w:b/>
          <w:szCs w:val="24"/>
          <w:lang w:val="ro-RO"/>
        </w:rPr>
      </w:pPr>
    </w:p>
    <w:p w:rsidR="00835C26" w:rsidRPr="00A414B2" w:rsidRDefault="00835C26" w:rsidP="00835C26">
      <w:pPr>
        <w:spacing w:line="360" w:lineRule="auto"/>
        <w:ind w:firstLine="0"/>
        <w:rPr>
          <w:b/>
          <w:szCs w:val="24"/>
          <w:lang w:val="ro-RO"/>
        </w:rPr>
      </w:pPr>
      <w:r w:rsidRPr="00A414B2">
        <w:rPr>
          <w:b/>
          <w:szCs w:val="24"/>
          <w:lang w:val="ro-RO"/>
        </w:rPr>
        <w:t>Structura unităţii de curs</w:t>
      </w:r>
    </w:p>
    <w:tbl>
      <w:tblPr>
        <w:tblW w:w="968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976"/>
        <w:gridCol w:w="1562"/>
        <w:gridCol w:w="1415"/>
        <w:gridCol w:w="1067"/>
        <w:gridCol w:w="1401"/>
      </w:tblGrid>
      <w:tr w:rsidR="004576A5" w:rsidRPr="00A414B2" w:rsidTr="001F17FC">
        <w:trPr>
          <w:trHeight w:val="459"/>
        </w:trPr>
        <w:tc>
          <w:tcPr>
            <w:tcW w:w="1263" w:type="dxa"/>
            <w:shd w:val="clear" w:color="auto" w:fill="auto"/>
            <w:vAlign w:val="center"/>
          </w:tcPr>
          <w:p w:rsidR="004576A5" w:rsidRPr="00A414B2" w:rsidRDefault="004576A5" w:rsidP="001F17FC">
            <w:pPr>
              <w:ind w:left="-122" w:right="-171" w:firstLine="0"/>
              <w:jc w:val="center"/>
              <w:rPr>
                <w:b/>
                <w:bCs/>
                <w:sz w:val="18"/>
                <w:szCs w:val="18"/>
                <w:lang w:val="ro-RO"/>
              </w:rPr>
            </w:pPr>
            <w:r w:rsidRPr="00A414B2">
              <w:rPr>
                <w:b/>
                <w:bCs/>
                <w:sz w:val="18"/>
                <w:szCs w:val="18"/>
                <w:lang w:val="ro-RO"/>
              </w:rPr>
              <w:t>Repartizarea orelor</w:t>
            </w:r>
          </w:p>
          <w:p w:rsidR="004576A5" w:rsidRPr="00A414B2" w:rsidRDefault="004576A5" w:rsidP="001F17FC">
            <w:pPr>
              <w:ind w:firstLine="0"/>
              <w:jc w:val="center"/>
              <w:rPr>
                <w:b/>
                <w:bCs/>
                <w:sz w:val="18"/>
                <w:szCs w:val="18"/>
                <w:lang w:val="ro-RO"/>
              </w:rPr>
            </w:pPr>
            <w:r w:rsidRPr="00A414B2">
              <w:rPr>
                <w:b/>
                <w:bCs/>
                <w:sz w:val="18"/>
                <w:szCs w:val="18"/>
                <w:lang w:val="ro-RO"/>
              </w:rPr>
              <w:t>P/S</w:t>
            </w:r>
          </w:p>
        </w:tc>
        <w:tc>
          <w:tcPr>
            <w:tcW w:w="2976" w:type="dxa"/>
            <w:vAlign w:val="center"/>
          </w:tcPr>
          <w:p w:rsidR="004576A5" w:rsidRPr="00A414B2" w:rsidRDefault="004576A5" w:rsidP="001F17FC">
            <w:pPr>
              <w:ind w:firstLine="0"/>
              <w:jc w:val="center"/>
              <w:rPr>
                <w:b/>
                <w:bCs/>
                <w:sz w:val="18"/>
                <w:szCs w:val="18"/>
                <w:lang w:val="ro-RO"/>
              </w:rPr>
            </w:pPr>
            <w:r w:rsidRPr="00A414B2">
              <w:rPr>
                <w:b/>
                <w:bCs/>
                <w:sz w:val="18"/>
                <w:szCs w:val="18"/>
                <w:lang w:val="ro-RO"/>
              </w:rPr>
              <w:t>Conţinuturi</w:t>
            </w:r>
          </w:p>
        </w:tc>
        <w:tc>
          <w:tcPr>
            <w:tcW w:w="1562" w:type="dxa"/>
            <w:shd w:val="clear" w:color="auto" w:fill="auto"/>
            <w:vAlign w:val="center"/>
          </w:tcPr>
          <w:p w:rsidR="004576A5" w:rsidRPr="00A414B2" w:rsidRDefault="004576A5" w:rsidP="001F17FC">
            <w:pPr>
              <w:ind w:firstLine="0"/>
              <w:jc w:val="center"/>
              <w:rPr>
                <w:b/>
                <w:bCs/>
                <w:sz w:val="18"/>
                <w:szCs w:val="18"/>
                <w:lang w:val="ro-RO"/>
              </w:rPr>
            </w:pPr>
            <w:r w:rsidRPr="00A414B2">
              <w:rPr>
                <w:b/>
                <w:bCs/>
                <w:sz w:val="18"/>
                <w:szCs w:val="18"/>
                <w:lang w:val="ro-RO"/>
              </w:rPr>
              <w:t>Lectură obligatorie</w:t>
            </w:r>
          </w:p>
        </w:tc>
        <w:tc>
          <w:tcPr>
            <w:tcW w:w="1415" w:type="dxa"/>
            <w:shd w:val="clear" w:color="auto" w:fill="auto"/>
            <w:vAlign w:val="center"/>
          </w:tcPr>
          <w:p w:rsidR="004576A5" w:rsidRPr="00A414B2" w:rsidRDefault="004576A5" w:rsidP="001F17FC">
            <w:pPr>
              <w:ind w:left="-110" w:right="-140" w:firstLine="0"/>
              <w:jc w:val="center"/>
              <w:rPr>
                <w:b/>
                <w:bCs/>
                <w:sz w:val="18"/>
                <w:szCs w:val="18"/>
                <w:lang w:val="ro-RO"/>
              </w:rPr>
            </w:pPr>
            <w:r w:rsidRPr="00A414B2">
              <w:rPr>
                <w:b/>
                <w:bCs/>
                <w:sz w:val="18"/>
                <w:szCs w:val="18"/>
                <w:lang w:val="ro-RO"/>
              </w:rPr>
              <w:t>Lectură suplimentară</w:t>
            </w:r>
          </w:p>
        </w:tc>
        <w:tc>
          <w:tcPr>
            <w:tcW w:w="1067" w:type="dxa"/>
            <w:shd w:val="clear" w:color="auto" w:fill="auto"/>
            <w:vAlign w:val="center"/>
          </w:tcPr>
          <w:p w:rsidR="004576A5" w:rsidRPr="00A414B2" w:rsidRDefault="004576A5" w:rsidP="001F17FC">
            <w:pPr>
              <w:ind w:left="-108" w:right="-175" w:firstLine="0"/>
              <w:jc w:val="center"/>
              <w:rPr>
                <w:b/>
                <w:bCs/>
                <w:sz w:val="18"/>
                <w:szCs w:val="18"/>
                <w:lang w:val="ro-RO"/>
              </w:rPr>
            </w:pPr>
            <w:r w:rsidRPr="00A414B2">
              <w:rPr>
                <w:b/>
                <w:bCs/>
                <w:sz w:val="18"/>
                <w:szCs w:val="18"/>
                <w:lang w:val="ro-RO"/>
              </w:rPr>
              <w:t>Sarcini în grup</w:t>
            </w:r>
          </w:p>
        </w:tc>
        <w:tc>
          <w:tcPr>
            <w:tcW w:w="1401" w:type="dxa"/>
            <w:shd w:val="clear" w:color="auto" w:fill="auto"/>
            <w:vAlign w:val="center"/>
          </w:tcPr>
          <w:p w:rsidR="004576A5" w:rsidRPr="00A414B2" w:rsidRDefault="004576A5" w:rsidP="001F17FC">
            <w:pPr>
              <w:ind w:firstLine="0"/>
              <w:jc w:val="center"/>
              <w:rPr>
                <w:b/>
                <w:bCs/>
                <w:sz w:val="18"/>
                <w:szCs w:val="18"/>
                <w:lang w:val="ro-RO"/>
              </w:rPr>
            </w:pPr>
            <w:r w:rsidRPr="00A414B2">
              <w:rPr>
                <w:b/>
                <w:bCs/>
                <w:sz w:val="18"/>
                <w:szCs w:val="18"/>
                <w:lang w:val="ro-RO"/>
              </w:rPr>
              <w:t>Sarcini individuale</w:t>
            </w:r>
          </w:p>
        </w:tc>
      </w:tr>
      <w:tr w:rsidR="004576A5" w:rsidRPr="00A414B2" w:rsidTr="001F17FC">
        <w:trPr>
          <w:trHeight w:val="350"/>
        </w:trPr>
        <w:tc>
          <w:tcPr>
            <w:tcW w:w="1263" w:type="dxa"/>
            <w:shd w:val="clear" w:color="auto" w:fill="auto"/>
            <w:vAlign w:val="center"/>
          </w:tcPr>
          <w:p w:rsidR="004576A5" w:rsidRPr="00A414B2" w:rsidRDefault="004576A5" w:rsidP="001F17FC">
            <w:pPr>
              <w:ind w:hanging="1"/>
              <w:jc w:val="center"/>
              <w:rPr>
                <w:b/>
                <w:bCs/>
                <w:szCs w:val="24"/>
                <w:lang w:val="ro-RO"/>
              </w:rPr>
            </w:pPr>
          </w:p>
          <w:p w:rsidR="004576A5" w:rsidRPr="00A414B2" w:rsidRDefault="004576A5" w:rsidP="001F17FC">
            <w:pPr>
              <w:ind w:hanging="1"/>
              <w:jc w:val="center"/>
              <w:rPr>
                <w:b/>
                <w:bCs/>
                <w:sz w:val="20"/>
                <w:lang w:val="ro-RO"/>
              </w:rPr>
            </w:pPr>
            <w:r w:rsidRPr="00A414B2">
              <w:rPr>
                <w:b/>
                <w:color w:val="000000"/>
                <w:sz w:val="16"/>
                <w:szCs w:val="16"/>
                <w:lang w:val="ro-RO"/>
              </w:rPr>
              <w:t xml:space="preserve"> </w:t>
            </w:r>
            <w:r w:rsidRPr="00A414B2">
              <w:rPr>
                <w:b/>
                <w:bCs/>
                <w:sz w:val="20"/>
                <w:lang w:val="ro-RO"/>
              </w:rPr>
              <w:t>Cu fr. 6/4</w:t>
            </w:r>
          </w:p>
          <w:p w:rsidR="004576A5" w:rsidRPr="00A414B2" w:rsidRDefault="004576A5" w:rsidP="001F17FC">
            <w:pPr>
              <w:ind w:hanging="1"/>
              <w:jc w:val="center"/>
              <w:rPr>
                <w:b/>
                <w:bCs/>
                <w:szCs w:val="24"/>
                <w:lang w:val="ro-RO"/>
              </w:rPr>
            </w:pPr>
            <w:r w:rsidRPr="00A414B2">
              <w:rPr>
                <w:b/>
                <w:bCs/>
                <w:sz w:val="20"/>
                <w:lang w:val="ro-RO"/>
              </w:rPr>
              <w:t>Cu FR 2/0</w:t>
            </w:r>
          </w:p>
        </w:tc>
        <w:tc>
          <w:tcPr>
            <w:tcW w:w="2976" w:type="dxa"/>
            <w:vAlign w:val="center"/>
          </w:tcPr>
          <w:p w:rsidR="004576A5" w:rsidRPr="00A414B2" w:rsidRDefault="004576A5" w:rsidP="001F17FC">
            <w:pPr>
              <w:pStyle w:val="a3"/>
              <w:tabs>
                <w:tab w:val="left" w:pos="238"/>
                <w:tab w:val="left" w:pos="284"/>
              </w:tabs>
              <w:ind w:firstLine="0"/>
              <w:rPr>
                <w:b/>
                <w:color w:val="000000" w:themeColor="text1"/>
                <w:sz w:val="20"/>
                <w:lang w:val="ro-RO"/>
              </w:rPr>
            </w:pPr>
          </w:p>
          <w:p w:rsidR="004576A5" w:rsidRPr="00A414B2" w:rsidRDefault="004576A5" w:rsidP="001F17FC">
            <w:pPr>
              <w:pStyle w:val="a3"/>
              <w:tabs>
                <w:tab w:val="left" w:pos="238"/>
                <w:tab w:val="left" w:pos="284"/>
              </w:tabs>
              <w:ind w:left="-45" w:firstLine="0"/>
              <w:jc w:val="center"/>
              <w:rPr>
                <w:b/>
                <w:color w:val="000000" w:themeColor="text1"/>
                <w:sz w:val="20"/>
                <w:lang w:val="ro-RO"/>
              </w:rPr>
            </w:pPr>
            <w:r w:rsidRPr="00A414B2">
              <w:rPr>
                <w:b/>
                <w:color w:val="000000" w:themeColor="text1"/>
                <w:sz w:val="20"/>
                <w:lang w:val="ro-RO"/>
              </w:rPr>
              <w:t>1. Infracţiuni economice</w:t>
            </w:r>
          </w:p>
          <w:p w:rsidR="004576A5" w:rsidRPr="00A414B2" w:rsidRDefault="004576A5" w:rsidP="001F17FC">
            <w:pPr>
              <w:pStyle w:val="a3"/>
              <w:numPr>
                <w:ilvl w:val="0"/>
                <w:numId w:val="11"/>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Noțiunea,caracteristica generală și tipurile infracţiunilor economice.</w:t>
            </w:r>
          </w:p>
          <w:p w:rsidR="004576A5" w:rsidRPr="00A414B2" w:rsidRDefault="004576A5" w:rsidP="001F17FC">
            <w:pPr>
              <w:pStyle w:val="a3"/>
              <w:numPr>
                <w:ilvl w:val="0"/>
                <w:numId w:val="11"/>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Infracţiunile  săvârșite în sfera financiar-creditară.</w:t>
            </w:r>
          </w:p>
          <w:p w:rsidR="004576A5" w:rsidRPr="00A414B2" w:rsidRDefault="004576A5" w:rsidP="001F17FC">
            <w:pPr>
              <w:pStyle w:val="a3"/>
              <w:numPr>
                <w:ilvl w:val="0"/>
                <w:numId w:val="11"/>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Infracţiunile  săvârșite în sfera activităţii de întreprinzător.</w:t>
            </w:r>
          </w:p>
          <w:p w:rsidR="004576A5" w:rsidRPr="00A414B2" w:rsidRDefault="004576A5" w:rsidP="001F17FC">
            <w:pPr>
              <w:pStyle w:val="a3"/>
              <w:numPr>
                <w:ilvl w:val="0"/>
                <w:numId w:val="11"/>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Infracţiunile săvârșite în sfera distribuirii bunurilor.</w:t>
            </w:r>
          </w:p>
          <w:p w:rsidR="004576A5" w:rsidRPr="00A414B2" w:rsidRDefault="004576A5" w:rsidP="001F17FC">
            <w:pPr>
              <w:pStyle w:val="a3"/>
              <w:numPr>
                <w:ilvl w:val="0"/>
                <w:numId w:val="11"/>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 xml:space="preserve">  Infracţiunile săvârșite în sfera concurenții. </w:t>
            </w:r>
          </w:p>
          <w:p w:rsidR="004576A5" w:rsidRPr="00A414B2" w:rsidRDefault="004576A5" w:rsidP="001F17FC">
            <w:pPr>
              <w:pStyle w:val="a3"/>
              <w:numPr>
                <w:ilvl w:val="0"/>
                <w:numId w:val="11"/>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Infracţiunile săvârșite în sfera activității economice externe.</w:t>
            </w:r>
          </w:p>
          <w:p w:rsidR="004576A5" w:rsidRPr="00A414B2" w:rsidRDefault="004576A5" w:rsidP="001F17FC">
            <w:pPr>
              <w:pStyle w:val="a3"/>
              <w:numPr>
                <w:ilvl w:val="0"/>
                <w:numId w:val="11"/>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Infracţiunile săvârșite în sfera consumului de bunuri, servicii și lucrări.</w:t>
            </w:r>
          </w:p>
          <w:p w:rsidR="004576A5" w:rsidRPr="00A414B2" w:rsidRDefault="004576A5" w:rsidP="001F17FC">
            <w:pPr>
              <w:pStyle w:val="a3"/>
              <w:numPr>
                <w:ilvl w:val="0"/>
                <w:numId w:val="11"/>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Infracţiunile săvârșite în sfera exploatării de locuințe.</w:t>
            </w:r>
          </w:p>
          <w:p w:rsidR="004576A5" w:rsidRPr="00A414B2" w:rsidRDefault="004576A5" w:rsidP="001F17FC">
            <w:pPr>
              <w:pStyle w:val="a3"/>
              <w:tabs>
                <w:tab w:val="left" w:pos="238"/>
                <w:tab w:val="left" w:pos="284"/>
              </w:tabs>
              <w:spacing w:after="0"/>
              <w:ind w:left="380" w:firstLine="0"/>
              <w:jc w:val="left"/>
              <w:rPr>
                <w:color w:val="000000" w:themeColor="text1"/>
                <w:sz w:val="20"/>
                <w:lang w:val="ro-RO"/>
              </w:rPr>
            </w:pPr>
          </w:p>
        </w:tc>
        <w:tc>
          <w:tcPr>
            <w:tcW w:w="1562" w:type="dxa"/>
            <w:shd w:val="clear" w:color="auto" w:fill="auto"/>
            <w:vAlign w:val="center"/>
          </w:tcPr>
          <w:p w:rsidR="004576A5" w:rsidRPr="00A414B2" w:rsidRDefault="004576A5" w:rsidP="001F17FC">
            <w:pPr>
              <w:widowControl w:val="0"/>
              <w:tabs>
                <w:tab w:val="left" w:pos="-79"/>
              </w:tabs>
              <w:autoSpaceDE w:val="0"/>
              <w:autoSpaceDN w:val="0"/>
              <w:adjustRightInd w:val="0"/>
              <w:ind w:left="-108" w:right="-108" w:firstLine="0"/>
              <w:jc w:val="left"/>
              <w:rPr>
                <w:rFonts w:eastAsia="Calibri"/>
                <w:color w:val="000000" w:themeColor="text1"/>
                <w:sz w:val="20"/>
                <w:lang w:val="ro-RO" w:eastAsia="en-US"/>
              </w:rPr>
            </w:pPr>
            <w:r w:rsidRPr="00A414B2">
              <w:rPr>
                <w:rFonts w:eastAsia="Calibri"/>
                <w:color w:val="000000" w:themeColor="text1"/>
                <w:sz w:val="20"/>
                <w:lang w:val="ro-RO" w:eastAsia="en-US"/>
              </w:rPr>
              <w:t>1. Codul Penal al Republicii Moldova. Legea Nr. 985 din 18 aprilie 2002. În: Monitorul Oficial al Republicii Moldova Nr. 72-74 art. 195 din 14 aprilie 2009.</w:t>
            </w:r>
            <w:r w:rsidRPr="00A414B2">
              <w:rPr>
                <w:rFonts w:eastAsia="Calibri"/>
                <w:color w:val="000000" w:themeColor="text1"/>
                <w:sz w:val="20"/>
                <w:lang w:val="ro-RO" w:eastAsia="en-US"/>
              </w:rPr>
              <w:tab/>
              <w:t>2. Brînză S., Stati V. Tratat de drept penal. Partea specială. Vol. II. Chişinău: Tipografia Centrală, 2015. 1300 p.</w:t>
            </w:r>
          </w:p>
          <w:p w:rsidR="004576A5" w:rsidRPr="00A414B2" w:rsidRDefault="004576A5" w:rsidP="001F17FC">
            <w:pPr>
              <w:tabs>
                <w:tab w:val="left" w:pos="176"/>
              </w:tabs>
              <w:ind w:left="-108" w:right="-106" w:firstLine="0"/>
              <w:jc w:val="left"/>
              <w:rPr>
                <w:rFonts w:eastAsia="Calibri"/>
                <w:color w:val="000000" w:themeColor="text1"/>
                <w:sz w:val="20"/>
                <w:lang w:val="ro-RO" w:eastAsia="en-US"/>
              </w:rPr>
            </w:pPr>
            <w:r w:rsidRPr="00A414B2">
              <w:rPr>
                <w:rFonts w:eastAsia="Calibri"/>
                <w:color w:val="000000" w:themeColor="text1"/>
                <w:sz w:val="20"/>
                <w:lang w:val="ro-RO" w:eastAsia="en-US"/>
              </w:rPr>
              <w:t>5. Brînză S., Stati V. Drept penal. Partea specială. Vol. II. Chişinău: Tipografia Centrală, 2011. p. 3-250</w:t>
            </w:r>
          </w:p>
          <w:p w:rsidR="004576A5" w:rsidRPr="00A414B2" w:rsidRDefault="004576A5" w:rsidP="001F17FC">
            <w:pPr>
              <w:tabs>
                <w:tab w:val="left" w:pos="63"/>
              </w:tabs>
              <w:ind w:left="-108" w:right="-106" w:firstLine="0"/>
              <w:jc w:val="left"/>
              <w:rPr>
                <w:b/>
                <w:bCs/>
                <w:color w:val="000000" w:themeColor="text1"/>
                <w:sz w:val="20"/>
                <w:lang w:val="ro-RO"/>
              </w:rPr>
            </w:pPr>
            <w:r w:rsidRPr="00A414B2">
              <w:rPr>
                <w:bCs/>
                <w:color w:val="000000" w:themeColor="text1"/>
                <w:sz w:val="20"/>
                <w:lang w:val="ro-RO"/>
              </w:rPr>
              <w:t>9.</w:t>
            </w:r>
            <w:r w:rsidRPr="00A414B2">
              <w:rPr>
                <w:b/>
                <w:bCs/>
                <w:color w:val="000000" w:themeColor="text1"/>
                <w:sz w:val="20"/>
                <w:lang w:val="ro-RO"/>
              </w:rPr>
              <w:tab/>
            </w:r>
            <w:r w:rsidRPr="00A414B2">
              <w:rPr>
                <w:bCs/>
                <w:color w:val="000000" w:themeColor="text1"/>
                <w:sz w:val="20"/>
                <w:lang w:val="ro-RO"/>
              </w:rPr>
              <w:t>Infracțiuni economice: Ghid metodic. Ediția a II-a revizuită și actualizată Chişinău, 2016.   205 p.</w:t>
            </w:r>
          </w:p>
        </w:tc>
        <w:tc>
          <w:tcPr>
            <w:tcW w:w="1415" w:type="dxa"/>
            <w:shd w:val="clear" w:color="auto" w:fill="auto"/>
            <w:vAlign w:val="center"/>
          </w:tcPr>
          <w:p w:rsidR="004576A5" w:rsidRPr="00A414B2" w:rsidRDefault="004576A5" w:rsidP="001F17FC">
            <w:pPr>
              <w:ind w:left="-110" w:right="-140" w:firstLine="0"/>
              <w:jc w:val="center"/>
              <w:rPr>
                <w:bCs/>
                <w:color w:val="000000" w:themeColor="text1"/>
                <w:sz w:val="20"/>
                <w:lang w:val="ro-RO"/>
              </w:rPr>
            </w:pPr>
            <w:r w:rsidRPr="00A414B2">
              <w:rPr>
                <w:color w:val="000000" w:themeColor="text1"/>
                <w:sz w:val="20"/>
                <w:lang w:val="ro-RO"/>
              </w:rPr>
              <w:t>6.</w:t>
            </w:r>
            <w:r w:rsidRPr="00A414B2">
              <w:rPr>
                <w:rFonts w:eastAsia="Calibri"/>
                <w:color w:val="000000" w:themeColor="text1"/>
                <w:lang w:val="ro-RO" w:eastAsia="en-US"/>
              </w:rPr>
              <w:t xml:space="preserve"> </w:t>
            </w:r>
            <w:r w:rsidRPr="00A414B2">
              <w:rPr>
                <w:rFonts w:eastAsia="Calibri"/>
                <w:color w:val="000000" w:themeColor="text1"/>
                <w:sz w:val="20"/>
                <w:lang w:val="ro-RO" w:eastAsia="en-US"/>
              </w:rPr>
              <w:t>Codul penal al Republicii Moldova. Comentariu. Redactor responsabil şi conducător de ediţie Barbăneagră A., dr. hab. în drept, prof. univ. Chişinău: Sarmis, 2009. 860 p.</w:t>
            </w:r>
          </w:p>
        </w:tc>
        <w:tc>
          <w:tcPr>
            <w:tcW w:w="1067" w:type="dxa"/>
            <w:shd w:val="clear" w:color="auto" w:fill="auto"/>
            <w:vAlign w:val="center"/>
          </w:tcPr>
          <w:p w:rsidR="004576A5" w:rsidRPr="00A414B2" w:rsidRDefault="004576A5" w:rsidP="001F17FC">
            <w:pPr>
              <w:ind w:left="-108" w:right="-33" w:firstLine="0"/>
              <w:jc w:val="center"/>
              <w:rPr>
                <w:color w:val="000000" w:themeColor="text1"/>
                <w:sz w:val="20"/>
                <w:lang w:val="ro-RO"/>
              </w:rPr>
            </w:pPr>
            <w:r w:rsidRPr="00A414B2">
              <w:rPr>
                <w:color w:val="000000" w:themeColor="text1"/>
                <w:sz w:val="20"/>
                <w:lang w:val="ro-RO"/>
              </w:rPr>
              <w:t>Discuţii privind infracţiunile economice</w:t>
            </w:r>
          </w:p>
        </w:tc>
        <w:tc>
          <w:tcPr>
            <w:tcW w:w="1401" w:type="dxa"/>
            <w:shd w:val="clear" w:color="auto" w:fill="auto"/>
            <w:vAlign w:val="center"/>
          </w:tcPr>
          <w:p w:rsidR="004576A5" w:rsidRPr="00A414B2" w:rsidRDefault="004576A5" w:rsidP="001F17FC">
            <w:pPr>
              <w:ind w:firstLine="0"/>
              <w:jc w:val="center"/>
              <w:rPr>
                <w:color w:val="000000" w:themeColor="text1"/>
                <w:sz w:val="20"/>
                <w:lang w:val="ro-RO"/>
              </w:rPr>
            </w:pPr>
          </w:p>
        </w:tc>
      </w:tr>
      <w:tr w:rsidR="004576A5" w:rsidRPr="00A414B2" w:rsidTr="001F17FC">
        <w:trPr>
          <w:trHeight w:val="467"/>
        </w:trPr>
        <w:tc>
          <w:tcPr>
            <w:tcW w:w="1263" w:type="dxa"/>
            <w:shd w:val="clear" w:color="auto" w:fill="auto"/>
            <w:vAlign w:val="center"/>
          </w:tcPr>
          <w:p w:rsidR="004576A5" w:rsidRPr="00A414B2" w:rsidRDefault="004576A5" w:rsidP="001F17FC">
            <w:pPr>
              <w:ind w:hanging="1"/>
              <w:jc w:val="center"/>
              <w:rPr>
                <w:b/>
                <w:bCs/>
                <w:sz w:val="20"/>
                <w:lang w:val="ro-RO"/>
              </w:rPr>
            </w:pPr>
            <w:r w:rsidRPr="00A414B2">
              <w:rPr>
                <w:b/>
                <w:bCs/>
                <w:sz w:val="20"/>
                <w:lang w:val="ro-RO"/>
              </w:rPr>
              <w:t xml:space="preserve"> Cu fr. 2/2</w:t>
            </w:r>
          </w:p>
          <w:p w:rsidR="004576A5" w:rsidRPr="00A414B2" w:rsidRDefault="004576A5" w:rsidP="001F17FC">
            <w:pPr>
              <w:ind w:hanging="1"/>
              <w:jc w:val="center"/>
              <w:rPr>
                <w:b/>
                <w:bCs/>
                <w:sz w:val="20"/>
                <w:lang w:val="ro-RO"/>
              </w:rPr>
            </w:pPr>
            <w:r w:rsidRPr="00A414B2">
              <w:rPr>
                <w:b/>
                <w:bCs/>
                <w:sz w:val="20"/>
                <w:lang w:val="ro-RO"/>
              </w:rPr>
              <w:t>Cu FR 2/0</w:t>
            </w:r>
          </w:p>
        </w:tc>
        <w:tc>
          <w:tcPr>
            <w:tcW w:w="2976" w:type="dxa"/>
            <w:vAlign w:val="center"/>
          </w:tcPr>
          <w:p w:rsidR="004576A5" w:rsidRPr="00A414B2" w:rsidRDefault="004576A5" w:rsidP="001F17FC">
            <w:pPr>
              <w:pStyle w:val="a3"/>
              <w:tabs>
                <w:tab w:val="left" w:pos="238"/>
                <w:tab w:val="left" w:pos="284"/>
              </w:tabs>
              <w:ind w:left="-45" w:firstLine="0"/>
              <w:jc w:val="center"/>
              <w:rPr>
                <w:b/>
                <w:color w:val="000000" w:themeColor="text1"/>
                <w:sz w:val="20"/>
                <w:lang w:val="ro-RO"/>
              </w:rPr>
            </w:pPr>
            <w:r w:rsidRPr="00A414B2">
              <w:rPr>
                <w:b/>
                <w:color w:val="000000" w:themeColor="text1"/>
                <w:sz w:val="20"/>
                <w:lang w:val="ro-RO"/>
              </w:rPr>
              <w:t xml:space="preserve">2. </w:t>
            </w:r>
            <w:r w:rsidRPr="00A414B2">
              <w:rPr>
                <w:b/>
                <w:bCs/>
                <w:color w:val="000000" w:themeColor="text1"/>
                <w:sz w:val="20"/>
                <w:lang w:val="ro-RO"/>
              </w:rPr>
              <w:t>Infracţiuni informatice şi infracţiuni în</w:t>
            </w:r>
            <w:r w:rsidRPr="00A414B2">
              <w:rPr>
                <w:b/>
                <w:bCs/>
                <w:color w:val="000000" w:themeColor="text1"/>
                <w:sz w:val="20"/>
                <w:lang w:val="ro-RO"/>
              </w:rPr>
              <w:br/>
              <w:t>domeniul telecomunicaţiilor</w:t>
            </w:r>
          </w:p>
          <w:p w:rsidR="004576A5" w:rsidRPr="00A414B2" w:rsidRDefault="004576A5" w:rsidP="001F17FC">
            <w:pPr>
              <w:pStyle w:val="a3"/>
              <w:numPr>
                <w:ilvl w:val="0"/>
                <w:numId w:val="4"/>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Caracteristica generală a acestor infracţiuni.</w:t>
            </w:r>
          </w:p>
          <w:p w:rsidR="004576A5" w:rsidRPr="00A414B2" w:rsidRDefault="004576A5" w:rsidP="001F17FC">
            <w:pPr>
              <w:pStyle w:val="a3"/>
              <w:numPr>
                <w:ilvl w:val="0"/>
                <w:numId w:val="4"/>
              </w:numPr>
              <w:tabs>
                <w:tab w:val="left" w:pos="238"/>
                <w:tab w:val="left" w:pos="284"/>
              </w:tabs>
              <w:spacing w:after="0"/>
              <w:ind w:left="380" w:hanging="425"/>
              <w:jc w:val="left"/>
              <w:rPr>
                <w:color w:val="000000" w:themeColor="text1"/>
                <w:sz w:val="28"/>
                <w:lang w:val="ro-RO"/>
              </w:rPr>
            </w:pPr>
            <w:r w:rsidRPr="00A414B2">
              <w:rPr>
                <w:color w:val="000000" w:themeColor="text1"/>
                <w:sz w:val="20"/>
                <w:lang w:val="ro-RO"/>
              </w:rPr>
              <w:t>Analiza juridico-penală a infracţiunilor din sfera data.</w:t>
            </w:r>
          </w:p>
        </w:tc>
        <w:tc>
          <w:tcPr>
            <w:tcW w:w="1562" w:type="dxa"/>
            <w:shd w:val="clear" w:color="auto" w:fill="auto"/>
            <w:vAlign w:val="center"/>
          </w:tcPr>
          <w:p w:rsidR="004576A5" w:rsidRPr="00A414B2" w:rsidRDefault="004576A5" w:rsidP="001F17FC">
            <w:pPr>
              <w:widowControl w:val="0"/>
              <w:tabs>
                <w:tab w:val="left" w:pos="176"/>
              </w:tabs>
              <w:autoSpaceDE w:val="0"/>
              <w:autoSpaceDN w:val="0"/>
              <w:adjustRightInd w:val="0"/>
              <w:ind w:left="-108" w:right="-108" w:firstLine="0"/>
              <w:jc w:val="left"/>
              <w:rPr>
                <w:rFonts w:eastAsia="Calibri"/>
                <w:color w:val="000000" w:themeColor="text1"/>
                <w:sz w:val="20"/>
                <w:lang w:val="ro-RO" w:eastAsia="en-US"/>
              </w:rPr>
            </w:pPr>
            <w:r w:rsidRPr="00A414B2">
              <w:rPr>
                <w:rFonts w:eastAsia="Calibri"/>
                <w:color w:val="000000" w:themeColor="text1"/>
                <w:sz w:val="20"/>
                <w:lang w:val="ro-RO" w:eastAsia="en-US"/>
              </w:rPr>
              <w:t>1. Codul Penal al Republicii Moldova. Legea Nr. 985 din 18 aprilie 2002. În: Monitorul Oficial al Republicii Moldova Nr. 72-74 art. 195 din 14 aprilie 2009.</w:t>
            </w:r>
          </w:p>
          <w:p w:rsidR="004576A5" w:rsidRPr="00A414B2" w:rsidRDefault="004576A5" w:rsidP="001F17FC">
            <w:pPr>
              <w:widowControl w:val="0"/>
              <w:tabs>
                <w:tab w:val="left" w:pos="176"/>
              </w:tabs>
              <w:autoSpaceDE w:val="0"/>
              <w:autoSpaceDN w:val="0"/>
              <w:adjustRightInd w:val="0"/>
              <w:ind w:left="-108" w:right="-108" w:firstLine="0"/>
              <w:jc w:val="left"/>
              <w:rPr>
                <w:rFonts w:eastAsia="Calibri"/>
                <w:color w:val="000000" w:themeColor="text1"/>
                <w:sz w:val="20"/>
                <w:lang w:val="ro-RO" w:eastAsia="en-US"/>
              </w:rPr>
            </w:pPr>
            <w:r w:rsidRPr="00A414B2">
              <w:rPr>
                <w:rFonts w:eastAsia="Calibri"/>
                <w:color w:val="000000" w:themeColor="text1"/>
                <w:sz w:val="20"/>
                <w:lang w:val="ro-RO" w:eastAsia="en-US"/>
              </w:rPr>
              <w:t>5. Brînză S., Stati V. Drept penal. Partea specială. Vol. II. Chişinău: f.ed., 2011. p.251-</w:t>
            </w:r>
            <w:r w:rsidRPr="00A414B2">
              <w:rPr>
                <w:rFonts w:eastAsia="Calibri"/>
                <w:color w:val="000000" w:themeColor="text1"/>
                <w:sz w:val="20"/>
                <w:lang w:val="ro-RO" w:eastAsia="en-US"/>
              </w:rPr>
              <w:lastRenderedPageBreak/>
              <w:t>320</w:t>
            </w:r>
          </w:p>
        </w:tc>
        <w:tc>
          <w:tcPr>
            <w:tcW w:w="1415" w:type="dxa"/>
            <w:shd w:val="clear" w:color="auto" w:fill="auto"/>
            <w:vAlign w:val="center"/>
          </w:tcPr>
          <w:p w:rsidR="004576A5" w:rsidRPr="00A414B2" w:rsidRDefault="004576A5" w:rsidP="001F17FC">
            <w:pPr>
              <w:ind w:left="-110" w:right="-140" w:firstLine="0"/>
              <w:jc w:val="center"/>
              <w:rPr>
                <w:b/>
                <w:bCs/>
                <w:color w:val="000000" w:themeColor="text1"/>
                <w:sz w:val="20"/>
                <w:lang w:val="ro-RO"/>
              </w:rPr>
            </w:pPr>
            <w:r w:rsidRPr="00A414B2">
              <w:rPr>
                <w:color w:val="000000" w:themeColor="text1"/>
                <w:sz w:val="20"/>
                <w:lang w:val="ro-RO"/>
              </w:rPr>
              <w:lastRenderedPageBreak/>
              <w:t>8.</w:t>
            </w:r>
            <w:r w:rsidRPr="00A414B2">
              <w:rPr>
                <w:rFonts w:eastAsia="Calibri"/>
                <w:color w:val="000000" w:themeColor="text1"/>
                <w:lang w:val="ro-RO" w:eastAsia="en-US"/>
              </w:rPr>
              <w:t xml:space="preserve"> </w:t>
            </w:r>
            <w:r w:rsidRPr="00A414B2">
              <w:rPr>
                <w:rFonts w:eastAsia="Calibri"/>
                <w:color w:val="000000" w:themeColor="text1"/>
                <w:sz w:val="20"/>
                <w:lang w:val="ro-RO" w:eastAsia="en-US"/>
              </w:rPr>
              <w:t>Brînză S., Ulianovschi X., Stati V. ş. a. Drept penal. Partea Specială. Chişinău: Cartier, 2005. 804 p.</w:t>
            </w:r>
          </w:p>
        </w:tc>
        <w:tc>
          <w:tcPr>
            <w:tcW w:w="1067" w:type="dxa"/>
            <w:shd w:val="clear" w:color="auto" w:fill="auto"/>
            <w:vAlign w:val="center"/>
          </w:tcPr>
          <w:p w:rsidR="004576A5" w:rsidRPr="00A414B2" w:rsidRDefault="004576A5" w:rsidP="001F17FC">
            <w:pPr>
              <w:ind w:left="-108" w:right="-33" w:firstLine="0"/>
              <w:jc w:val="center"/>
              <w:rPr>
                <w:color w:val="000000" w:themeColor="text1"/>
                <w:sz w:val="20"/>
                <w:lang w:val="ro-RO"/>
              </w:rPr>
            </w:pPr>
            <w:r w:rsidRPr="00A414B2">
              <w:rPr>
                <w:color w:val="000000" w:themeColor="text1"/>
                <w:sz w:val="20"/>
                <w:lang w:val="ro-RO"/>
              </w:rPr>
              <w:t>Dialog interactiv privind infracţiunile informaticeşi infracțiunile</w:t>
            </w:r>
          </w:p>
          <w:p w:rsidR="004576A5" w:rsidRPr="00A414B2" w:rsidRDefault="004576A5" w:rsidP="001F17FC">
            <w:pPr>
              <w:ind w:left="-108" w:right="-33" w:firstLine="0"/>
              <w:jc w:val="center"/>
              <w:rPr>
                <w:color w:val="000000" w:themeColor="text1"/>
                <w:sz w:val="20"/>
                <w:lang w:val="ro-RO"/>
              </w:rPr>
            </w:pPr>
            <w:r w:rsidRPr="00A414B2">
              <w:rPr>
                <w:color w:val="000000" w:themeColor="text1"/>
                <w:sz w:val="20"/>
                <w:lang w:val="ro-RO"/>
              </w:rPr>
              <w:t>în   domeniul</w:t>
            </w:r>
          </w:p>
          <w:p w:rsidR="004576A5" w:rsidRPr="00A414B2" w:rsidRDefault="004576A5" w:rsidP="001F17FC">
            <w:pPr>
              <w:ind w:left="-108" w:right="-33" w:firstLine="0"/>
              <w:jc w:val="center"/>
              <w:rPr>
                <w:color w:val="000000" w:themeColor="text1"/>
                <w:sz w:val="20"/>
                <w:lang w:val="ro-RO"/>
              </w:rPr>
            </w:pPr>
            <w:r w:rsidRPr="00A414B2">
              <w:rPr>
                <w:color w:val="000000" w:themeColor="text1"/>
                <w:sz w:val="20"/>
                <w:lang w:val="ro-RO"/>
              </w:rPr>
              <w:t>telecomunicaţiilor.</w:t>
            </w:r>
          </w:p>
        </w:tc>
        <w:tc>
          <w:tcPr>
            <w:tcW w:w="1401" w:type="dxa"/>
            <w:shd w:val="clear" w:color="auto" w:fill="auto"/>
            <w:vAlign w:val="center"/>
          </w:tcPr>
          <w:p w:rsidR="004576A5" w:rsidRPr="00A414B2" w:rsidRDefault="004576A5" w:rsidP="001F17FC">
            <w:pPr>
              <w:ind w:firstLine="0"/>
              <w:jc w:val="center"/>
              <w:rPr>
                <w:color w:val="000000" w:themeColor="text1"/>
                <w:sz w:val="20"/>
                <w:lang w:val="ro-RO"/>
              </w:rPr>
            </w:pPr>
          </w:p>
        </w:tc>
      </w:tr>
      <w:tr w:rsidR="004576A5" w:rsidRPr="00A414B2" w:rsidTr="001F17FC">
        <w:trPr>
          <w:trHeight w:val="350"/>
        </w:trPr>
        <w:tc>
          <w:tcPr>
            <w:tcW w:w="1263" w:type="dxa"/>
            <w:shd w:val="clear" w:color="auto" w:fill="auto"/>
            <w:vAlign w:val="center"/>
          </w:tcPr>
          <w:p w:rsidR="004576A5" w:rsidRPr="00A414B2" w:rsidRDefault="004576A5" w:rsidP="001F17FC">
            <w:pPr>
              <w:ind w:hanging="1"/>
              <w:jc w:val="center"/>
              <w:rPr>
                <w:b/>
                <w:bCs/>
                <w:sz w:val="20"/>
                <w:lang w:val="ro-RO"/>
              </w:rPr>
            </w:pPr>
            <w:r w:rsidRPr="00A414B2">
              <w:rPr>
                <w:b/>
                <w:bCs/>
                <w:sz w:val="20"/>
                <w:lang w:val="ro-RO"/>
              </w:rPr>
              <w:lastRenderedPageBreak/>
              <w:t>Cu fr. 4/4</w:t>
            </w:r>
          </w:p>
          <w:p w:rsidR="004576A5" w:rsidRPr="00A414B2" w:rsidRDefault="004576A5" w:rsidP="001F17FC">
            <w:pPr>
              <w:ind w:hanging="1"/>
              <w:jc w:val="center"/>
              <w:rPr>
                <w:b/>
                <w:bCs/>
                <w:sz w:val="20"/>
                <w:lang w:val="ro-RO"/>
              </w:rPr>
            </w:pPr>
            <w:r w:rsidRPr="00A414B2">
              <w:rPr>
                <w:b/>
                <w:bCs/>
                <w:sz w:val="20"/>
                <w:lang w:val="ro-RO"/>
              </w:rPr>
              <w:t>Cu FR 2/0</w:t>
            </w:r>
          </w:p>
        </w:tc>
        <w:tc>
          <w:tcPr>
            <w:tcW w:w="2976" w:type="dxa"/>
            <w:vAlign w:val="center"/>
          </w:tcPr>
          <w:p w:rsidR="004576A5" w:rsidRPr="00A414B2" w:rsidRDefault="004576A5" w:rsidP="001F17FC">
            <w:pPr>
              <w:pStyle w:val="a3"/>
              <w:tabs>
                <w:tab w:val="left" w:pos="238"/>
                <w:tab w:val="left" w:pos="284"/>
              </w:tabs>
              <w:ind w:left="-45" w:firstLine="0"/>
              <w:jc w:val="center"/>
              <w:rPr>
                <w:b/>
                <w:color w:val="000000" w:themeColor="text1"/>
                <w:sz w:val="20"/>
                <w:lang w:val="ro-RO"/>
              </w:rPr>
            </w:pPr>
            <w:r w:rsidRPr="00A414B2">
              <w:rPr>
                <w:b/>
                <w:color w:val="000000" w:themeColor="text1"/>
                <w:sz w:val="20"/>
                <w:lang w:val="ro-RO"/>
              </w:rPr>
              <w:t>3. Infracţiuni în domeniul transporturilor</w:t>
            </w:r>
          </w:p>
          <w:p w:rsidR="004576A5" w:rsidRPr="00A414B2" w:rsidRDefault="004576A5" w:rsidP="001F17FC">
            <w:pPr>
              <w:pStyle w:val="a3"/>
              <w:numPr>
                <w:ilvl w:val="0"/>
                <w:numId w:val="12"/>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Noţiunile şi modalităţile infracţiunilor în domeniul transporturilor.</w:t>
            </w:r>
          </w:p>
          <w:p w:rsidR="004576A5" w:rsidRPr="00A414B2" w:rsidRDefault="004576A5" w:rsidP="001F17FC">
            <w:pPr>
              <w:pStyle w:val="a3"/>
              <w:numPr>
                <w:ilvl w:val="0"/>
                <w:numId w:val="12"/>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Infracţiunile privind folosirea mijloacelor de transport.</w:t>
            </w:r>
          </w:p>
          <w:p w:rsidR="004576A5" w:rsidRPr="00A414B2" w:rsidRDefault="004576A5" w:rsidP="001F17FC">
            <w:pPr>
              <w:pStyle w:val="a3"/>
              <w:numPr>
                <w:ilvl w:val="0"/>
                <w:numId w:val="12"/>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Alte infracţiuni contra securităţii circulaţiei transportului.</w:t>
            </w:r>
          </w:p>
        </w:tc>
        <w:tc>
          <w:tcPr>
            <w:tcW w:w="1562" w:type="dxa"/>
            <w:shd w:val="clear" w:color="auto" w:fill="auto"/>
            <w:vAlign w:val="center"/>
          </w:tcPr>
          <w:p w:rsidR="004576A5" w:rsidRPr="00A414B2" w:rsidRDefault="004576A5" w:rsidP="001F17FC">
            <w:pPr>
              <w:widowControl w:val="0"/>
              <w:tabs>
                <w:tab w:val="left" w:pos="176"/>
              </w:tabs>
              <w:autoSpaceDE w:val="0"/>
              <w:autoSpaceDN w:val="0"/>
              <w:adjustRightInd w:val="0"/>
              <w:ind w:left="-108" w:right="-108" w:firstLine="0"/>
              <w:jc w:val="left"/>
              <w:rPr>
                <w:rFonts w:eastAsia="Calibri"/>
                <w:color w:val="000000" w:themeColor="text1"/>
                <w:sz w:val="20"/>
                <w:lang w:val="ro-RO" w:eastAsia="en-US"/>
              </w:rPr>
            </w:pPr>
            <w:r w:rsidRPr="00A414B2">
              <w:rPr>
                <w:rFonts w:eastAsia="Calibri"/>
                <w:color w:val="000000" w:themeColor="text1"/>
                <w:sz w:val="20"/>
                <w:lang w:val="ro-RO" w:eastAsia="en-US"/>
              </w:rPr>
              <w:t>1. Codul Penal al Republicii Moldova. Legea Nr. 985 din 18 aprilie 2002. În: Monitorul Oficial al Republicii Moldova Nr. 72-74 art. 195 din 14 aprilie 2009.</w:t>
            </w:r>
          </w:p>
          <w:p w:rsidR="004576A5" w:rsidRPr="00A414B2" w:rsidRDefault="004576A5" w:rsidP="001F17FC">
            <w:pPr>
              <w:tabs>
                <w:tab w:val="left" w:pos="176"/>
              </w:tabs>
              <w:ind w:left="-108" w:right="-106" w:firstLine="0"/>
              <w:jc w:val="left"/>
              <w:rPr>
                <w:b/>
                <w:bCs/>
                <w:color w:val="000000" w:themeColor="text1"/>
                <w:sz w:val="20"/>
                <w:lang w:val="ro-RO"/>
              </w:rPr>
            </w:pPr>
            <w:r w:rsidRPr="00A414B2">
              <w:rPr>
                <w:rFonts w:eastAsia="Calibri"/>
                <w:color w:val="000000" w:themeColor="text1"/>
                <w:sz w:val="20"/>
                <w:lang w:val="ro-RO" w:eastAsia="en-US"/>
              </w:rPr>
              <w:t>5. Brînză S., Stati V. Drept penal. Partea specială. Vol. II. Chişinău: f.ed., 2011. P.321-452</w:t>
            </w:r>
          </w:p>
        </w:tc>
        <w:tc>
          <w:tcPr>
            <w:tcW w:w="1415" w:type="dxa"/>
            <w:shd w:val="clear" w:color="auto" w:fill="auto"/>
            <w:vAlign w:val="center"/>
          </w:tcPr>
          <w:p w:rsidR="004576A5" w:rsidRPr="00A414B2" w:rsidRDefault="004576A5" w:rsidP="001F17FC">
            <w:pPr>
              <w:ind w:left="-110" w:right="-140" w:firstLine="0"/>
              <w:jc w:val="center"/>
              <w:rPr>
                <w:b/>
                <w:bCs/>
                <w:color w:val="000000" w:themeColor="text1"/>
                <w:sz w:val="20"/>
                <w:lang w:val="ro-RO"/>
              </w:rPr>
            </w:pPr>
            <w:r w:rsidRPr="00A414B2">
              <w:rPr>
                <w:color w:val="000000" w:themeColor="text1"/>
                <w:sz w:val="20"/>
                <w:lang w:val="ro-RO"/>
              </w:rPr>
              <w:t>8.</w:t>
            </w:r>
            <w:r w:rsidRPr="00A414B2">
              <w:rPr>
                <w:rFonts w:eastAsia="Calibri"/>
                <w:color w:val="000000" w:themeColor="text1"/>
                <w:lang w:val="ro-RO" w:eastAsia="en-US"/>
              </w:rPr>
              <w:t xml:space="preserve"> </w:t>
            </w:r>
            <w:r w:rsidRPr="00A414B2">
              <w:rPr>
                <w:rFonts w:eastAsia="Calibri"/>
                <w:color w:val="000000" w:themeColor="text1"/>
                <w:sz w:val="20"/>
                <w:lang w:val="ro-RO" w:eastAsia="en-US"/>
              </w:rPr>
              <w:t>Brînză S., Ulianovschi X., Stati V. ş. a. Drept penal. Partea Specială. Chişinău: Cartier, 2005. 804 p.</w:t>
            </w:r>
          </w:p>
        </w:tc>
        <w:tc>
          <w:tcPr>
            <w:tcW w:w="1067" w:type="dxa"/>
            <w:shd w:val="clear" w:color="auto" w:fill="auto"/>
            <w:vAlign w:val="center"/>
          </w:tcPr>
          <w:p w:rsidR="004576A5" w:rsidRPr="00A414B2" w:rsidRDefault="004576A5" w:rsidP="001F17FC">
            <w:pPr>
              <w:ind w:left="-108" w:right="-33" w:firstLine="0"/>
              <w:jc w:val="center"/>
              <w:rPr>
                <w:color w:val="000000" w:themeColor="text1"/>
                <w:sz w:val="20"/>
                <w:lang w:val="ro-RO"/>
              </w:rPr>
            </w:pPr>
            <w:r w:rsidRPr="00A414B2">
              <w:rPr>
                <w:color w:val="000000" w:themeColor="text1"/>
                <w:sz w:val="20"/>
                <w:lang w:val="ro-RO"/>
              </w:rPr>
              <w:t>Discuţii referitoare la  infracţiunile în domeniul transporturilor</w:t>
            </w:r>
          </w:p>
        </w:tc>
        <w:tc>
          <w:tcPr>
            <w:tcW w:w="1401" w:type="dxa"/>
            <w:shd w:val="clear" w:color="auto" w:fill="auto"/>
            <w:vAlign w:val="center"/>
          </w:tcPr>
          <w:p w:rsidR="004576A5" w:rsidRPr="00A414B2" w:rsidRDefault="004576A5" w:rsidP="001F17FC">
            <w:pPr>
              <w:ind w:firstLine="0"/>
              <w:jc w:val="center"/>
              <w:rPr>
                <w:color w:val="000000" w:themeColor="text1"/>
                <w:sz w:val="20"/>
                <w:lang w:val="ro-RO"/>
              </w:rPr>
            </w:pPr>
          </w:p>
        </w:tc>
      </w:tr>
      <w:tr w:rsidR="004576A5" w:rsidRPr="00A414B2" w:rsidTr="001F17FC">
        <w:trPr>
          <w:trHeight w:val="377"/>
        </w:trPr>
        <w:tc>
          <w:tcPr>
            <w:tcW w:w="1263" w:type="dxa"/>
            <w:shd w:val="clear" w:color="auto" w:fill="auto"/>
            <w:vAlign w:val="center"/>
          </w:tcPr>
          <w:p w:rsidR="004576A5" w:rsidRPr="00A414B2" w:rsidRDefault="004576A5" w:rsidP="001F17FC">
            <w:pPr>
              <w:ind w:hanging="1"/>
              <w:jc w:val="center"/>
              <w:rPr>
                <w:b/>
                <w:bCs/>
                <w:sz w:val="20"/>
                <w:lang w:val="ro-RO"/>
              </w:rPr>
            </w:pPr>
            <w:r w:rsidRPr="00A414B2">
              <w:rPr>
                <w:b/>
                <w:bCs/>
                <w:sz w:val="20"/>
                <w:lang w:val="ro-RO"/>
              </w:rPr>
              <w:t>Cu fr. 4/4</w:t>
            </w:r>
          </w:p>
          <w:p w:rsidR="004576A5" w:rsidRPr="00A414B2" w:rsidRDefault="004576A5" w:rsidP="001F17FC">
            <w:pPr>
              <w:ind w:hanging="1"/>
              <w:jc w:val="center"/>
              <w:rPr>
                <w:b/>
                <w:bCs/>
                <w:sz w:val="20"/>
                <w:lang w:val="ro-RO"/>
              </w:rPr>
            </w:pPr>
            <w:r w:rsidRPr="00A414B2">
              <w:rPr>
                <w:b/>
                <w:bCs/>
                <w:sz w:val="20"/>
                <w:lang w:val="ro-RO"/>
              </w:rPr>
              <w:t xml:space="preserve">Cu FR 2/0 </w:t>
            </w:r>
          </w:p>
        </w:tc>
        <w:tc>
          <w:tcPr>
            <w:tcW w:w="2976" w:type="dxa"/>
            <w:vAlign w:val="center"/>
          </w:tcPr>
          <w:p w:rsidR="004576A5" w:rsidRPr="00A414B2" w:rsidRDefault="004576A5" w:rsidP="001F17FC">
            <w:pPr>
              <w:pStyle w:val="a3"/>
              <w:tabs>
                <w:tab w:val="left" w:pos="238"/>
                <w:tab w:val="left" w:pos="284"/>
              </w:tabs>
              <w:ind w:left="-45" w:firstLine="0"/>
              <w:jc w:val="center"/>
              <w:rPr>
                <w:b/>
                <w:color w:val="000000" w:themeColor="text1"/>
                <w:sz w:val="20"/>
                <w:lang w:val="ro-RO"/>
              </w:rPr>
            </w:pPr>
            <w:r w:rsidRPr="00A414B2">
              <w:rPr>
                <w:b/>
                <w:color w:val="000000" w:themeColor="text1"/>
                <w:sz w:val="20"/>
                <w:lang w:val="ro-RO"/>
              </w:rPr>
              <w:t>4.</w:t>
            </w:r>
            <w:r w:rsidRPr="00A414B2">
              <w:rPr>
                <w:b/>
                <w:color w:val="000000" w:themeColor="text1"/>
                <w:lang w:val="ro-RO"/>
              </w:rPr>
              <w:t xml:space="preserve"> </w:t>
            </w:r>
            <w:r w:rsidRPr="00A414B2">
              <w:rPr>
                <w:b/>
                <w:color w:val="000000" w:themeColor="text1"/>
                <w:sz w:val="20"/>
                <w:lang w:val="ro-RO"/>
              </w:rPr>
              <w:t>Infracţiuni contra securităţii publice şi a ordinii publice</w:t>
            </w:r>
          </w:p>
          <w:p w:rsidR="004576A5" w:rsidRPr="00A414B2" w:rsidRDefault="004576A5" w:rsidP="001F17FC">
            <w:pPr>
              <w:pStyle w:val="a3"/>
              <w:numPr>
                <w:ilvl w:val="0"/>
                <w:numId w:val="5"/>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Caracteristica generală a acestor infracţiuni.</w:t>
            </w:r>
          </w:p>
          <w:p w:rsidR="004576A5" w:rsidRPr="00A414B2" w:rsidRDefault="004576A5" w:rsidP="001F17FC">
            <w:pPr>
              <w:pStyle w:val="a3"/>
              <w:numPr>
                <w:ilvl w:val="0"/>
                <w:numId w:val="5"/>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 contra securității publice.</w:t>
            </w:r>
          </w:p>
          <w:p w:rsidR="004576A5" w:rsidRPr="00A414B2" w:rsidRDefault="004576A5" w:rsidP="001F17FC">
            <w:pPr>
              <w:pStyle w:val="a3"/>
              <w:numPr>
                <w:ilvl w:val="0"/>
                <w:numId w:val="5"/>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 contra securității publice afectând desfășurarea unor genuri specifice de activitate.</w:t>
            </w:r>
          </w:p>
          <w:p w:rsidR="004576A5" w:rsidRPr="00A414B2" w:rsidRDefault="004576A5" w:rsidP="001F17FC">
            <w:pPr>
              <w:pStyle w:val="a3"/>
              <w:numPr>
                <w:ilvl w:val="0"/>
                <w:numId w:val="5"/>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  contra ordinei publice.</w:t>
            </w:r>
          </w:p>
          <w:p w:rsidR="004576A5" w:rsidRPr="00A414B2" w:rsidRDefault="004576A5" w:rsidP="001F17FC">
            <w:pPr>
              <w:pStyle w:val="a3"/>
              <w:numPr>
                <w:ilvl w:val="0"/>
                <w:numId w:val="5"/>
              </w:numPr>
              <w:tabs>
                <w:tab w:val="left" w:pos="238"/>
                <w:tab w:val="left" w:pos="284"/>
              </w:tabs>
              <w:spacing w:after="0"/>
              <w:ind w:left="380" w:hanging="425"/>
              <w:jc w:val="left"/>
              <w:rPr>
                <w:b/>
                <w:color w:val="000000" w:themeColor="text1"/>
                <w:sz w:val="20"/>
                <w:lang w:val="ro-RO"/>
              </w:rPr>
            </w:pPr>
            <w:r w:rsidRPr="00A414B2">
              <w:rPr>
                <w:color w:val="000000" w:themeColor="text1"/>
                <w:sz w:val="20"/>
                <w:lang w:val="ro-RO"/>
              </w:rPr>
              <w:t>Alte infracţiuni de acest gen.</w:t>
            </w:r>
          </w:p>
        </w:tc>
        <w:tc>
          <w:tcPr>
            <w:tcW w:w="1562" w:type="dxa"/>
            <w:shd w:val="clear" w:color="auto" w:fill="auto"/>
            <w:vAlign w:val="center"/>
          </w:tcPr>
          <w:p w:rsidR="004576A5" w:rsidRPr="00A414B2" w:rsidRDefault="004576A5" w:rsidP="001F17FC">
            <w:pPr>
              <w:widowControl w:val="0"/>
              <w:tabs>
                <w:tab w:val="left" w:pos="176"/>
              </w:tabs>
              <w:autoSpaceDE w:val="0"/>
              <w:autoSpaceDN w:val="0"/>
              <w:adjustRightInd w:val="0"/>
              <w:spacing w:after="120"/>
              <w:ind w:left="-108" w:right="-108" w:firstLine="0"/>
              <w:jc w:val="left"/>
              <w:rPr>
                <w:rFonts w:eastAsia="Calibri"/>
                <w:color w:val="000000" w:themeColor="text1"/>
                <w:sz w:val="20"/>
                <w:lang w:val="ro-RO" w:eastAsia="en-US"/>
              </w:rPr>
            </w:pPr>
            <w:r w:rsidRPr="00A414B2">
              <w:rPr>
                <w:rFonts w:eastAsia="Calibri"/>
                <w:color w:val="000000" w:themeColor="text1"/>
                <w:sz w:val="20"/>
                <w:lang w:val="ro-RO" w:eastAsia="en-US"/>
              </w:rPr>
              <w:t>1. Codul Penal al Republicii Moldova. Legea Nr. 985 din 18 aprilie 2002. În: Monitorul Oficial al Republicii Moldova Nr. 72-74 art. 195 din 14 aprilie 2009.</w:t>
            </w:r>
          </w:p>
          <w:p w:rsidR="004576A5" w:rsidRPr="00A414B2" w:rsidRDefault="004576A5" w:rsidP="001F17FC">
            <w:pPr>
              <w:tabs>
                <w:tab w:val="left" w:pos="176"/>
              </w:tabs>
              <w:ind w:left="-108" w:right="-106" w:firstLine="0"/>
              <w:jc w:val="left"/>
              <w:rPr>
                <w:b/>
                <w:bCs/>
                <w:color w:val="000000" w:themeColor="text1"/>
                <w:sz w:val="20"/>
                <w:lang w:val="ro-RO"/>
              </w:rPr>
            </w:pPr>
            <w:r w:rsidRPr="00A414B2">
              <w:rPr>
                <w:rFonts w:eastAsia="Calibri"/>
                <w:color w:val="000000" w:themeColor="text1"/>
                <w:sz w:val="20"/>
                <w:lang w:val="ro-RO" w:eastAsia="en-US"/>
              </w:rPr>
              <w:t>5. Brînză S., Stati V. Drept penal. Partea specială. Vol. II. Chişinău: f.ed., 2011. p.453-670</w:t>
            </w:r>
          </w:p>
        </w:tc>
        <w:tc>
          <w:tcPr>
            <w:tcW w:w="1415" w:type="dxa"/>
            <w:shd w:val="clear" w:color="auto" w:fill="auto"/>
            <w:vAlign w:val="center"/>
          </w:tcPr>
          <w:p w:rsidR="004576A5" w:rsidRPr="00A414B2" w:rsidRDefault="004576A5" w:rsidP="001F17FC">
            <w:pPr>
              <w:ind w:left="-110" w:right="-140" w:firstLine="0"/>
              <w:jc w:val="center"/>
              <w:rPr>
                <w:bCs/>
                <w:color w:val="000000" w:themeColor="text1"/>
                <w:sz w:val="20"/>
                <w:lang w:val="ro-RO"/>
              </w:rPr>
            </w:pPr>
            <w:r w:rsidRPr="00A414B2">
              <w:rPr>
                <w:color w:val="000000" w:themeColor="text1"/>
                <w:sz w:val="20"/>
                <w:lang w:val="ro-RO"/>
              </w:rPr>
              <w:t>6.</w:t>
            </w:r>
            <w:r w:rsidRPr="00A414B2">
              <w:rPr>
                <w:rFonts w:eastAsia="Calibri"/>
                <w:color w:val="000000" w:themeColor="text1"/>
                <w:lang w:val="ro-RO" w:eastAsia="en-US"/>
              </w:rPr>
              <w:t xml:space="preserve"> </w:t>
            </w:r>
            <w:r w:rsidRPr="00A414B2">
              <w:rPr>
                <w:rFonts w:eastAsia="Calibri"/>
                <w:color w:val="000000" w:themeColor="text1"/>
                <w:sz w:val="20"/>
                <w:lang w:val="ro-RO" w:eastAsia="en-US"/>
              </w:rPr>
              <w:t>Codul penal al Republicii Moldova. Comentariu. Redactor responsabil şi conducător de ediţie Barbăneagră A., dr. hab. în drept, prof. univ. Chişinău: Sarmis, 2009. 860 p.</w:t>
            </w:r>
          </w:p>
        </w:tc>
        <w:tc>
          <w:tcPr>
            <w:tcW w:w="1067" w:type="dxa"/>
            <w:shd w:val="clear" w:color="auto" w:fill="auto"/>
            <w:vAlign w:val="center"/>
          </w:tcPr>
          <w:p w:rsidR="004576A5" w:rsidRPr="00A414B2" w:rsidRDefault="004576A5" w:rsidP="001F17FC">
            <w:pPr>
              <w:ind w:left="-108" w:right="-175" w:firstLine="0"/>
              <w:jc w:val="center"/>
              <w:rPr>
                <w:color w:val="000000" w:themeColor="text1"/>
                <w:sz w:val="20"/>
                <w:lang w:val="ro-RO"/>
              </w:rPr>
            </w:pPr>
          </w:p>
        </w:tc>
        <w:tc>
          <w:tcPr>
            <w:tcW w:w="1401" w:type="dxa"/>
            <w:shd w:val="clear" w:color="auto" w:fill="auto"/>
            <w:vAlign w:val="center"/>
          </w:tcPr>
          <w:p w:rsidR="004576A5" w:rsidRPr="00A414B2" w:rsidRDefault="004576A5" w:rsidP="001F17FC">
            <w:pPr>
              <w:ind w:firstLine="0"/>
              <w:jc w:val="center"/>
              <w:rPr>
                <w:color w:val="000000" w:themeColor="text1"/>
                <w:sz w:val="20"/>
                <w:lang w:val="ro-RO"/>
              </w:rPr>
            </w:pPr>
            <w:r w:rsidRPr="00A414B2">
              <w:rPr>
                <w:color w:val="000000" w:themeColor="text1"/>
                <w:sz w:val="20"/>
                <w:lang w:val="ro-RO"/>
              </w:rPr>
              <w:t>Raport asupra uneia din cauzele examinate de tribunalele penale internaţionale privind infracţiunile analizate</w:t>
            </w:r>
          </w:p>
        </w:tc>
      </w:tr>
      <w:tr w:rsidR="004576A5" w:rsidRPr="00A414B2" w:rsidTr="001F17FC">
        <w:trPr>
          <w:trHeight w:val="350"/>
        </w:trPr>
        <w:tc>
          <w:tcPr>
            <w:tcW w:w="1263" w:type="dxa"/>
            <w:shd w:val="clear" w:color="auto" w:fill="auto"/>
            <w:vAlign w:val="center"/>
          </w:tcPr>
          <w:p w:rsidR="004576A5" w:rsidRPr="00A414B2" w:rsidRDefault="004576A5" w:rsidP="001F17FC">
            <w:pPr>
              <w:ind w:firstLine="0"/>
              <w:jc w:val="center"/>
              <w:rPr>
                <w:b/>
                <w:bCs/>
                <w:sz w:val="20"/>
                <w:lang w:val="ro-RO"/>
              </w:rPr>
            </w:pPr>
            <w:r w:rsidRPr="00A414B2">
              <w:rPr>
                <w:b/>
                <w:bCs/>
                <w:sz w:val="20"/>
                <w:lang w:val="ro-RO"/>
              </w:rPr>
              <w:t>Cu fr. 4/4</w:t>
            </w:r>
          </w:p>
          <w:p w:rsidR="004576A5" w:rsidRPr="00A414B2" w:rsidRDefault="004576A5" w:rsidP="001F17FC">
            <w:pPr>
              <w:ind w:firstLine="0"/>
              <w:jc w:val="center"/>
              <w:rPr>
                <w:b/>
                <w:bCs/>
                <w:sz w:val="20"/>
                <w:lang w:val="ro-RO"/>
              </w:rPr>
            </w:pPr>
            <w:r w:rsidRPr="00A414B2">
              <w:rPr>
                <w:b/>
                <w:bCs/>
                <w:sz w:val="20"/>
                <w:lang w:val="ro-RO"/>
              </w:rPr>
              <w:t xml:space="preserve">Cu FR 2/0 </w:t>
            </w:r>
          </w:p>
        </w:tc>
        <w:tc>
          <w:tcPr>
            <w:tcW w:w="2976" w:type="dxa"/>
            <w:vAlign w:val="center"/>
          </w:tcPr>
          <w:p w:rsidR="004576A5" w:rsidRPr="00A414B2" w:rsidRDefault="004576A5" w:rsidP="001F17FC">
            <w:pPr>
              <w:pStyle w:val="a3"/>
              <w:tabs>
                <w:tab w:val="left" w:pos="238"/>
                <w:tab w:val="left" w:pos="284"/>
              </w:tabs>
              <w:ind w:left="-45" w:firstLine="0"/>
              <w:jc w:val="center"/>
              <w:rPr>
                <w:b/>
                <w:color w:val="000000" w:themeColor="text1"/>
                <w:sz w:val="20"/>
                <w:lang w:val="ro-RO"/>
              </w:rPr>
            </w:pPr>
            <w:r w:rsidRPr="00A414B2">
              <w:rPr>
                <w:b/>
                <w:color w:val="000000" w:themeColor="text1"/>
                <w:sz w:val="20"/>
                <w:lang w:val="ro-RO"/>
              </w:rPr>
              <w:t>5. Infracţiuni contra justiţiei</w:t>
            </w:r>
          </w:p>
          <w:p w:rsidR="004576A5" w:rsidRPr="00A414B2" w:rsidRDefault="004576A5" w:rsidP="001F17FC">
            <w:pPr>
              <w:pStyle w:val="a3"/>
              <w:numPr>
                <w:ilvl w:val="0"/>
                <w:numId w:val="6"/>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Noţiunea infracţiunilor contra justiţiei şi modalităţile lor.</w:t>
            </w:r>
          </w:p>
          <w:p w:rsidR="004576A5" w:rsidRPr="00A414B2" w:rsidRDefault="004576A5" w:rsidP="001F17FC">
            <w:pPr>
              <w:pStyle w:val="a3"/>
              <w:numPr>
                <w:ilvl w:val="0"/>
                <w:numId w:val="6"/>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 săvârşite de persoane cu funcţie de răspundere a organelor de justiţie.</w:t>
            </w:r>
          </w:p>
          <w:p w:rsidR="004576A5" w:rsidRPr="00A414B2" w:rsidRDefault="004576A5" w:rsidP="001F17FC">
            <w:pPr>
              <w:pStyle w:val="a3"/>
              <w:numPr>
                <w:ilvl w:val="0"/>
                <w:numId w:val="6"/>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 săvârşite de condamnaţi sau persoane care se află sub arest.</w:t>
            </w:r>
          </w:p>
          <w:p w:rsidR="004576A5" w:rsidRPr="00A414B2" w:rsidRDefault="004576A5" w:rsidP="001F17FC">
            <w:pPr>
              <w:pStyle w:val="a3"/>
              <w:numPr>
                <w:ilvl w:val="0"/>
                <w:numId w:val="6"/>
              </w:numPr>
              <w:tabs>
                <w:tab w:val="left" w:pos="238"/>
                <w:tab w:val="left" w:pos="284"/>
              </w:tabs>
              <w:spacing w:after="0"/>
              <w:ind w:left="380" w:hanging="425"/>
              <w:jc w:val="left"/>
              <w:rPr>
                <w:color w:val="000000" w:themeColor="text1"/>
                <w:sz w:val="28"/>
                <w:lang w:val="ro-RO"/>
              </w:rPr>
            </w:pPr>
            <w:r w:rsidRPr="00A414B2">
              <w:rPr>
                <w:color w:val="000000" w:themeColor="text1"/>
                <w:sz w:val="20"/>
                <w:lang w:val="ro-RO"/>
              </w:rPr>
              <w:t>Infracţiuni săvârşite de alte persoane.</w:t>
            </w:r>
          </w:p>
        </w:tc>
        <w:tc>
          <w:tcPr>
            <w:tcW w:w="1562" w:type="dxa"/>
            <w:shd w:val="clear" w:color="auto" w:fill="auto"/>
            <w:vAlign w:val="center"/>
          </w:tcPr>
          <w:p w:rsidR="004576A5" w:rsidRPr="00A414B2" w:rsidRDefault="004576A5" w:rsidP="001F17FC">
            <w:pPr>
              <w:widowControl w:val="0"/>
              <w:tabs>
                <w:tab w:val="left" w:pos="176"/>
              </w:tabs>
              <w:autoSpaceDE w:val="0"/>
              <w:autoSpaceDN w:val="0"/>
              <w:adjustRightInd w:val="0"/>
              <w:ind w:left="-108" w:right="-108" w:firstLine="0"/>
              <w:jc w:val="left"/>
              <w:rPr>
                <w:rFonts w:eastAsia="Calibri"/>
                <w:color w:val="000000" w:themeColor="text1"/>
                <w:sz w:val="20"/>
                <w:lang w:val="ro-RO" w:eastAsia="en-US"/>
              </w:rPr>
            </w:pPr>
            <w:r w:rsidRPr="00A414B2">
              <w:rPr>
                <w:rFonts w:eastAsia="Calibri"/>
                <w:color w:val="000000" w:themeColor="text1"/>
                <w:sz w:val="20"/>
                <w:lang w:val="ro-RO" w:eastAsia="en-US"/>
              </w:rPr>
              <w:t>1. Codul Penal al Republicii Moldova. Legea Nr. 985 din 18 aprilie 2002. În: Monitorul Oficial al Republicii Moldova Nr. 72-74 art. 195 din 14 aprilie 2009.</w:t>
            </w:r>
          </w:p>
          <w:p w:rsidR="004576A5" w:rsidRPr="00A414B2" w:rsidRDefault="004576A5" w:rsidP="001F17FC">
            <w:pPr>
              <w:tabs>
                <w:tab w:val="left" w:pos="176"/>
              </w:tabs>
              <w:ind w:left="-108" w:right="-106" w:firstLine="0"/>
              <w:jc w:val="left"/>
              <w:rPr>
                <w:b/>
                <w:bCs/>
                <w:color w:val="000000" w:themeColor="text1"/>
                <w:sz w:val="20"/>
                <w:lang w:val="ro-RO"/>
              </w:rPr>
            </w:pPr>
            <w:r w:rsidRPr="00A414B2">
              <w:rPr>
                <w:rFonts w:eastAsia="Calibri"/>
                <w:color w:val="000000" w:themeColor="text1"/>
                <w:sz w:val="20"/>
                <w:lang w:val="ro-RO" w:eastAsia="en-US"/>
              </w:rPr>
              <w:t>5. Brînză S., Stati V. Drept penal. Partea specială. Vol. II. Chişinău: f.ed., 2011. p.671-812</w:t>
            </w:r>
          </w:p>
        </w:tc>
        <w:tc>
          <w:tcPr>
            <w:tcW w:w="1415" w:type="dxa"/>
            <w:shd w:val="clear" w:color="auto" w:fill="auto"/>
            <w:vAlign w:val="center"/>
          </w:tcPr>
          <w:p w:rsidR="004576A5" w:rsidRPr="00A414B2" w:rsidRDefault="004576A5" w:rsidP="001F17FC">
            <w:pPr>
              <w:ind w:left="-110" w:right="-140" w:firstLine="0"/>
              <w:jc w:val="center"/>
              <w:rPr>
                <w:rFonts w:eastAsia="Calibri"/>
                <w:color w:val="000000" w:themeColor="text1"/>
                <w:sz w:val="20"/>
                <w:lang w:val="ro-RO" w:eastAsia="en-US"/>
              </w:rPr>
            </w:pPr>
            <w:r w:rsidRPr="00A414B2">
              <w:rPr>
                <w:rFonts w:eastAsia="Calibri"/>
                <w:color w:val="000000" w:themeColor="text1"/>
                <w:sz w:val="20"/>
                <w:lang w:val="ro-RO" w:eastAsia="en-US"/>
              </w:rPr>
              <w:t xml:space="preserve">10.Комментарий к Уголовному кодексу Российской Федерации. Под ред. </w:t>
            </w:r>
            <w:hyperlink r:id="rId19" w:history="1">
              <w:r w:rsidRPr="00A414B2">
                <w:rPr>
                  <w:rFonts w:eastAsia="Calibri"/>
                  <w:color w:val="000000" w:themeColor="text1"/>
                  <w:sz w:val="20"/>
                  <w:lang w:val="ro-RO" w:eastAsia="en-US"/>
                </w:rPr>
                <w:t>Лебедев</w:t>
              </w:r>
            </w:hyperlink>
            <w:r w:rsidRPr="00A414B2">
              <w:rPr>
                <w:rFonts w:eastAsia="Calibri"/>
                <w:color w:val="000000" w:themeColor="text1"/>
                <w:sz w:val="20"/>
                <w:lang w:val="ro-RO" w:eastAsia="en-US"/>
              </w:rPr>
              <w:t>a В. М.  Москва: Юрайт, 2011. 1124 с.</w:t>
            </w:r>
          </w:p>
        </w:tc>
        <w:tc>
          <w:tcPr>
            <w:tcW w:w="1067" w:type="dxa"/>
            <w:shd w:val="clear" w:color="auto" w:fill="auto"/>
            <w:vAlign w:val="center"/>
          </w:tcPr>
          <w:p w:rsidR="004576A5" w:rsidRPr="00A414B2" w:rsidRDefault="004576A5" w:rsidP="001F17FC">
            <w:pPr>
              <w:ind w:left="-108" w:right="-33" w:firstLine="0"/>
              <w:jc w:val="center"/>
              <w:rPr>
                <w:color w:val="000000" w:themeColor="text1"/>
                <w:sz w:val="20"/>
                <w:lang w:val="ro-RO"/>
              </w:rPr>
            </w:pPr>
            <w:r w:rsidRPr="00A414B2">
              <w:rPr>
                <w:color w:val="000000" w:themeColor="text1"/>
                <w:sz w:val="20"/>
                <w:lang w:val="ro-RO"/>
              </w:rPr>
              <w:t>Dialog interactiv privind infracţiunile contra justiţiei</w:t>
            </w:r>
          </w:p>
        </w:tc>
        <w:tc>
          <w:tcPr>
            <w:tcW w:w="1401" w:type="dxa"/>
            <w:shd w:val="clear" w:color="auto" w:fill="auto"/>
            <w:vAlign w:val="center"/>
          </w:tcPr>
          <w:p w:rsidR="004576A5" w:rsidRPr="00A414B2" w:rsidRDefault="004576A5" w:rsidP="001F17FC">
            <w:pPr>
              <w:ind w:firstLine="0"/>
              <w:jc w:val="center"/>
              <w:rPr>
                <w:color w:val="000000" w:themeColor="text1"/>
                <w:sz w:val="20"/>
                <w:lang w:val="ro-RO"/>
              </w:rPr>
            </w:pPr>
          </w:p>
        </w:tc>
      </w:tr>
      <w:tr w:rsidR="004576A5" w:rsidRPr="00A414B2" w:rsidTr="001F17FC">
        <w:trPr>
          <w:trHeight w:val="350"/>
        </w:trPr>
        <w:tc>
          <w:tcPr>
            <w:tcW w:w="1263" w:type="dxa"/>
            <w:shd w:val="clear" w:color="auto" w:fill="auto"/>
            <w:vAlign w:val="center"/>
          </w:tcPr>
          <w:p w:rsidR="004576A5" w:rsidRPr="00A414B2" w:rsidRDefault="004576A5" w:rsidP="001F17FC">
            <w:pPr>
              <w:ind w:hanging="1"/>
              <w:jc w:val="center"/>
              <w:rPr>
                <w:b/>
                <w:bCs/>
                <w:sz w:val="20"/>
                <w:lang w:val="ro-RO"/>
              </w:rPr>
            </w:pPr>
            <w:r w:rsidRPr="00A414B2">
              <w:rPr>
                <w:b/>
                <w:bCs/>
                <w:sz w:val="20"/>
                <w:lang w:val="ro-RO"/>
              </w:rPr>
              <w:t>Cu fr. 2/2</w:t>
            </w:r>
          </w:p>
          <w:p w:rsidR="004576A5" w:rsidRPr="00A414B2" w:rsidRDefault="004576A5" w:rsidP="001F17FC">
            <w:pPr>
              <w:ind w:hanging="1"/>
              <w:jc w:val="center"/>
              <w:rPr>
                <w:b/>
                <w:bCs/>
                <w:sz w:val="20"/>
                <w:lang w:val="ro-RO"/>
              </w:rPr>
            </w:pPr>
            <w:r w:rsidRPr="00A414B2">
              <w:rPr>
                <w:b/>
                <w:bCs/>
                <w:sz w:val="20"/>
                <w:lang w:val="ro-RO"/>
              </w:rPr>
              <w:t>Cu FR 2/0</w:t>
            </w:r>
          </w:p>
        </w:tc>
        <w:tc>
          <w:tcPr>
            <w:tcW w:w="2976" w:type="dxa"/>
            <w:vAlign w:val="center"/>
          </w:tcPr>
          <w:p w:rsidR="004576A5" w:rsidRPr="00A414B2" w:rsidRDefault="004576A5" w:rsidP="001F17FC">
            <w:pPr>
              <w:pStyle w:val="a3"/>
              <w:tabs>
                <w:tab w:val="left" w:pos="238"/>
                <w:tab w:val="left" w:pos="284"/>
              </w:tabs>
              <w:ind w:left="-45" w:firstLine="0"/>
              <w:jc w:val="center"/>
              <w:rPr>
                <w:b/>
                <w:color w:val="000000" w:themeColor="text1"/>
                <w:sz w:val="20"/>
                <w:lang w:val="ro-RO"/>
              </w:rPr>
            </w:pPr>
            <w:r w:rsidRPr="00A414B2">
              <w:rPr>
                <w:b/>
                <w:color w:val="000000" w:themeColor="text1"/>
                <w:sz w:val="20"/>
                <w:lang w:val="ro-RO"/>
              </w:rPr>
              <w:t>6. Infracţiuni contra bunei desfăşurări a activităţii în sfera publică</w:t>
            </w:r>
          </w:p>
          <w:p w:rsidR="004576A5" w:rsidRPr="00A414B2" w:rsidRDefault="004576A5" w:rsidP="001F17FC">
            <w:pPr>
              <w:pStyle w:val="a3"/>
              <w:numPr>
                <w:ilvl w:val="0"/>
                <w:numId w:val="7"/>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Noţiunea infracţiunilor contra bunei desfăşurări a activităţii în sfera publică şi semnele lor generale.</w:t>
            </w:r>
          </w:p>
          <w:p w:rsidR="004576A5" w:rsidRPr="00A414B2" w:rsidRDefault="004576A5" w:rsidP="001F17FC">
            <w:pPr>
              <w:pStyle w:val="a3"/>
              <w:numPr>
                <w:ilvl w:val="0"/>
                <w:numId w:val="7"/>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Analiza juridico-penală a infracţiunilor de corupţie săvârşite de persoanele publice</w:t>
            </w:r>
          </w:p>
          <w:p w:rsidR="004576A5" w:rsidRPr="00A414B2" w:rsidRDefault="004576A5" w:rsidP="001F17FC">
            <w:pPr>
              <w:pStyle w:val="a3"/>
              <w:numPr>
                <w:ilvl w:val="0"/>
                <w:numId w:val="7"/>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Analiza juridico-penală a infracţiunilor de corupţie cu subiect general.</w:t>
            </w:r>
          </w:p>
        </w:tc>
        <w:tc>
          <w:tcPr>
            <w:tcW w:w="1562" w:type="dxa"/>
            <w:shd w:val="clear" w:color="auto" w:fill="auto"/>
            <w:vAlign w:val="center"/>
          </w:tcPr>
          <w:p w:rsidR="004576A5" w:rsidRPr="00A414B2" w:rsidRDefault="004576A5" w:rsidP="001F17FC">
            <w:pPr>
              <w:tabs>
                <w:tab w:val="left" w:pos="176"/>
              </w:tabs>
              <w:ind w:left="-108" w:right="-106" w:firstLine="0"/>
              <w:jc w:val="left"/>
              <w:rPr>
                <w:rFonts w:eastAsia="Calibri"/>
                <w:color w:val="000000" w:themeColor="text1"/>
                <w:sz w:val="20"/>
                <w:lang w:val="ro-RO" w:eastAsia="en-US"/>
              </w:rPr>
            </w:pPr>
            <w:r w:rsidRPr="00A414B2">
              <w:rPr>
                <w:rFonts w:eastAsia="Calibri"/>
                <w:color w:val="000000" w:themeColor="text1"/>
                <w:sz w:val="20"/>
                <w:lang w:val="ro-RO" w:eastAsia="en-US"/>
              </w:rPr>
              <w:t>1. Codul Penal al Republicii Moldova. Legea Nr. 985 din 18 aprilie 2002. În: Monitorul Oficial al Republicii Moldova Nr. 72-74 art. 195 din 14 aprilie 2009.</w:t>
            </w:r>
          </w:p>
          <w:p w:rsidR="004576A5" w:rsidRPr="00A414B2" w:rsidRDefault="004576A5" w:rsidP="001F17FC">
            <w:pPr>
              <w:tabs>
                <w:tab w:val="left" w:pos="176"/>
              </w:tabs>
              <w:ind w:left="-108" w:right="-106" w:firstLine="0"/>
              <w:jc w:val="left"/>
              <w:rPr>
                <w:rFonts w:eastAsia="Calibri"/>
                <w:color w:val="000000" w:themeColor="text1"/>
                <w:sz w:val="20"/>
                <w:lang w:val="ro-RO" w:eastAsia="en-US"/>
              </w:rPr>
            </w:pPr>
          </w:p>
          <w:p w:rsidR="004576A5" w:rsidRPr="00A414B2" w:rsidRDefault="004576A5" w:rsidP="001F17FC">
            <w:pPr>
              <w:tabs>
                <w:tab w:val="left" w:pos="176"/>
              </w:tabs>
              <w:ind w:left="-108" w:right="-106" w:firstLine="0"/>
              <w:jc w:val="left"/>
              <w:rPr>
                <w:b/>
                <w:bCs/>
                <w:color w:val="000000" w:themeColor="text1"/>
                <w:sz w:val="20"/>
                <w:lang w:val="ro-RO"/>
              </w:rPr>
            </w:pPr>
            <w:r w:rsidRPr="00A414B2">
              <w:rPr>
                <w:rFonts w:eastAsia="Calibri"/>
                <w:color w:val="000000" w:themeColor="text1"/>
                <w:sz w:val="20"/>
                <w:lang w:val="ro-RO" w:eastAsia="en-US"/>
              </w:rPr>
              <w:t xml:space="preserve">5. Brînză S., Stati V. Drept penal. Partea specială. Vol. II. Chişinău: </w:t>
            </w:r>
            <w:r w:rsidRPr="00A414B2">
              <w:rPr>
                <w:rFonts w:eastAsia="Calibri"/>
                <w:color w:val="000000" w:themeColor="text1"/>
                <w:sz w:val="20"/>
                <w:lang w:val="ro-RO" w:eastAsia="en-US"/>
              </w:rPr>
              <w:lastRenderedPageBreak/>
              <w:t>f.ed., 2011. p.813-902</w:t>
            </w:r>
          </w:p>
        </w:tc>
        <w:tc>
          <w:tcPr>
            <w:tcW w:w="1415" w:type="dxa"/>
            <w:shd w:val="clear" w:color="auto" w:fill="auto"/>
            <w:vAlign w:val="center"/>
          </w:tcPr>
          <w:p w:rsidR="004576A5" w:rsidRPr="00A414B2" w:rsidRDefault="004576A5" w:rsidP="001F17FC">
            <w:pPr>
              <w:ind w:left="-110" w:right="-140" w:firstLine="0"/>
              <w:jc w:val="center"/>
              <w:rPr>
                <w:bCs/>
                <w:color w:val="000000" w:themeColor="text1"/>
                <w:sz w:val="20"/>
                <w:lang w:val="ro-RO"/>
              </w:rPr>
            </w:pPr>
            <w:r w:rsidRPr="00A414B2">
              <w:rPr>
                <w:color w:val="000000" w:themeColor="text1"/>
                <w:sz w:val="20"/>
                <w:lang w:val="ro-RO"/>
              </w:rPr>
              <w:lastRenderedPageBreak/>
              <w:t>6.</w:t>
            </w:r>
            <w:r w:rsidRPr="00A414B2">
              <w:rPr>
                <w:rFonts w:eastAsia="Calibri"/>
                <w:color w:val="000000" w:themeColor="text1"/>
                <w:lang w:val="ro-RO" w:eastAsia="en-US"/>
              </w:rPr>
              <w:t xml:space="preserve"> </w:t>
            </w:r>
            <w:r w:rsidRPr="00A414B2">
              <w:rPr>
                <w:rFonts w:eastAsia="Calibri"/>
                <w:color w:val="000000" w:themeColor="text1"/>
                <w:sz w:val="20"/>
                <w:lang w:val="ro-RO" w:eastAsia="en-US"/>
              </w:rPr>
              <w:t>Codul penal al Republicii Moldova. Comentariu. Redactor responsabil şi conducător de ediţie Barbăneagră A., dr. hab. în drept, prof. univ. Chişinău: Sarmis, 2009. 860 p.</w:t>
            </w:r>
          </w:p>
        </w:tc>
        <w:tc>
          <w:tcPr>
            <w:tcW w:w="1067" w:type="dxa"/>
            <w:shd w:val="clear" w:color="auto" w:fill="auto"/>
            <w:vAlign w:val="center"/>
          </w:tcPr>
          <w:p w:rsidR="004576A5" w:rsidRPr="00A414B2" w:rsidRDefault="004576A5" w:rsidP="001F17FC">
            <w:pPr>
              <w:ind w:left="-108" w:right="-33" w:firstLine="0"/>
              <w:jc w:val="center"/>
              <w:rPr>
                <w:color w:val="000000" w:themeColor="text1"/>
                <w:sz w:val="20"/>
                <w:lang w:val="ro-RO"/>
              </w:rPr>
            </w:pPr>
            <w:r w:rsidRPr="00A414B2">
              <w:rPr>
                <w:color w:val="000000" w:themeColor="text1"/>
                <w:sz w:val="20"/>
                <w:lang w:val="ro-RO"/>
              </w:rPr>
              <w:t>Discuţii privind infracţiunile contra bunei desfăşurări a activităţii în sfera publică</w:t>
            </w:r>
          </w:p>
        </w:tc>
        <w:tc>
          <w:tcPr>
            <w:tcW w:w="1401" w:type="dxa"/>
            <w:shd w:val="clear" w:color="auto" w:fill="auto"/>
            <w:vAlign w:val="center"/>
          </w:tcPr>
          <w:p w:rsidR="004576A5" w:rsidRPr="00A414B2" w:rsidRDefault="004576A5" w:rsidP="001F17FC">
            <w:pPr>
              <w:ind w:firstLine="0"/>
              <w:jc w:val="center"/>
              <w:rPr>
                <w:color w:val="000000" w:themeColor="text1"/>
                <w:sz w:val="20"/>
                <w:lang w:val="ro-RO"/>
              </w:rPr>
            </w:pPr>
          </w:p>
        </w:tc>
      </w:tr>
      <w:tr w:rsidR="004576A5" w:rsidRPr="00A414B2" w:rsidTr="001F17FC">
        <w:trPr>
          <w:trHeight w:val="350"/>
        </w:trPr>
        <w:tc>
          <w:tcPr>
            <w:tcW w:w="1263" w:type="dxa"/>
            <w:shd w:val="clear" w:color="auto" w:fill="auto"/>
            <w:vAlign w:val="center"/>
          </w:tcPr>
          <w:p w:rsidR="004576A5" w:rsidRPr="00A414B2" w:rsidRDefault="004576A5" w:rsidP="001F17FC">
            <w:pPr>
              <w:ind w:hanging="1"/>
              <w:jc w:val="center"/>
              <w:rPr>
                <w:b/>
                <w:bCs/>
                <w:sz w:val="20"/>
                <w:lang w:val="ro-RO"/>
              </w:rPr>
            </w:pPr>
            <w:r w:rsidRPr="00A414B2">
              <w:rPr>
                <w:b/>
                <w:bCs/>
                <w:sz w:val="20"/>
                <w:lang w:val="ro-RO"/>
              </w:rPr>
              <w:lastRenderedPageBreak/>
              <w:t>Cu fr. 2/2</w:t>
            </w:r>
          </w:p>
          <w:p w:rsidR="004576A5" w:rsidRPr="00A414B2" w:rsidRDefault="004576A5" w:rsidP="001F17FC">
            <w:pPr>
              <w:ind w:hanging="1"/>
              <w:jc w:val="center"/>
              <w:rPr>
                <w:b/>
                <w:bCs/>
                <w:sz w:val="20"/>
                <w:lang w:val="ro-RO"/>
              </w:rPr>
            </w:pPr>
            <w:r w:rsidRPr="00A414B2">
              <w:rPr>
                <w:b/>
                <w:bCs/>
                <w:sz w:val="20"/>
                <w:lang w:val="ro-RO"/>
              </w:rPr>
              <w:t>Cu FR 2/0</w:t>
            </w:r>
          </w:p>
        </w:tc>
        <w:tc>
          <w:tcPr>
            <w:tcW w:w="2976" w:type="dxa"/>
            <w:vAlign w:val="center"/>
          </w:tcPr>
          <w:p w:rsidR="004576A5" w:rsidRPr="00A414B2" w:rsidRDefault="004576A5" w:rsidP="001F17FC">
            <w:pPr>
              <w:pStyle w:val="a3"/>
              <w:tabs>
                <w:tab w:val="left" w:pos="238"/>
                <w:tab w:val="left" w:pos="284"/>
              </w:tabs>
              <w:ind w:left="-45" w:firstLine="0"/>
              <w:jc w:val="center"/>
              <w:rPr>
                <w:b/>
                <w:color w:val="000000" w:themeColor="text1"/>
                <w:sz w:val="20"/>
                <w:lang w:val="ro-RO"/>
              </w:rPr>
            </w:pPr>
            <w:r w:rsidRPr="00A414B2">
              <w:rPr>
                <w:b/>
                <w:color w:val="000000" w:themeColor="text1"/>
                <w:sz w:val="20"/>
                <w:lang w:val="ro-RO"/>
              </w:rPr>
              <w:t>7. Infracţiuni de corupţie în sectorul privat</w:t>
            </w:r>
          </w:p>
          <w:p w:rsidR="004576A5" w:rsidRPr="00A414B2" w:rsidRDefault="004576A5" w:rsidP="001F17FC">
            <w:pPr>
              <w:pStyle w:val="a3"/>
              <w:numPr>
                <w:ilvl w:val="0"/>
                <w:numId w:val="8"/>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Caracteristica generală a acestor infracţiunilor de corupţie în sectorul privat.</w:t>
            </w:r>
          </w:p>
          <w:p w:rsidR="004576A5" w:rsidRPr="00A414B2" w:rsidRDefault="004576A5" w:rsidP="001F17FC">
            <w:pPr>
              <w:pStyle w:val="a3"/>
              <w:numPr>
                <w:ilvl w:val="0"/>
                <w:numId w:val="8"/>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Analiza juridică a infracţiunilor de corupţie în sectorul privat.</w:t>
            </w:r>
          </w:p>
        </w:tc>
        <w:tc>
          <w:tcPr>
            <w:tcW w:w="1562" w:type="dxa"/>
            <w:shd w:val="clear" w:color="auto" w:fill="auto"/>
            <w:vAlign w:val="center"/>
          </w:tcPr>
          <w:p w:rsidR="004576A5" w:rsidRPr="00A414B2" w:rsidRDefault="004576A5" w:rsidP="001F17FC">
            <w:pPr>
              <w:widowControl w:val="0"/>
              <w:tabs>
                <w:tab w:val="left" w:pos="176"/>
              </w:tabs>
              <w:autoSpaceDE w:val="0"/>
              <w:autoSpaceDN w:val="0"/>
              <w:adjustRightInd w:val="0"/>
              <w:spacing w:after="120"/>
              <w:ind w:left="-108" w:right="-108" w:firstLine="0"/>
              <w:jc w:val="left"/>
              <w:rPr>
                <w:rFonts w:eastAsia="Calibri"/>
                <w:color w:val="000000" w:themeColor="text1"/>
                <w:sz w:val="20"/>
                <w:lang w:val="ro-RO" w:eastAsia="en-US"/>
              </w:rPr>
            </w:pPr>
            <w:r w:rsidRPr="00A414B2">
              <w:rPr>
                <w:rFonts w:eastAsia="Calibri"/>
                <w:color w:val="000000" w:themeColor="text1"/>
                <w:sz w:val="20"/>
                <w:lang w:val="ro-RO" w:eastAsia="en-US"/>
              </w:rPr>
              <w:t>1. Codul Penal al Republicii Moldova. Legea Nr. 985 din 18 aprilie 2002. În: Monitorul Oficial al Republicii Moldova Nr. 72-74 art. 195 din 14 aprilie 2009.</w:t>
            </w:r>
          </w:p>
          <w:p w:rsidR="004576A5" w:rsidRPr="00A414B2" w:rsidRDefault="004576A5" w:rsidP="001F17FC">
            <w:pPr>
              <w:tabs>
                <w:tab w:val="left" w:pos="176"/>
              </w:tabs>
              <w:ind w:left="-108" w:right="-106" w:firstLine="0"/>
              <w:jc w:val="left"/>
              <w:rPr>
                <w:b/>
                <w:bCs/>
                <w:color w:val="000000" w:themeColor="text1"/>
                <w:sz w:val="20"/>
                <w:lang w:val="ro-RO"/>
              </w:rPr>
            </w:pPr>
            <w:r w:rsidRPr="00A414B2">
              <w:rPr>
                <w:rFonts w:eastAsia="Calibri"/>
                <w:color w:val="000000" w:themeColor="text1"/>
                <w:sz w:val="20"/>
                <w:lang w:val="ro-RO" w:eastAsia="en-US"/>
              </w:rPr>
              <w:t>5. Brînză S., Stati V. Drept penal. Partea specială. Vol. II. Chişinău: f.ed., 2011. p.903-944</w:t>
            </w:r>
          </w:p>
        </w:tc>
        <w:tc>
          <w:tcPr>
            <w:tcW w:w="1415" w:type="dxa"/>
            <w:shd w:val="clear" w:color="auto" w:fill="auto"/>
            <w:vAlign w:val="center"/>
          </w:tcPr>
          <w:p w:rsidR="004576A5" w:rsidRPr="00A414B2" w:rsidRDefault="004576A5" w:rsidP="001F17FC">
            <w:pPr>
              <w:ind w:left="-110" w:right="-140" w:firstLine="0"/>
              <w:jc w:val="center"/>
              <w:rPr>
                <w:b/>
                <w:bCs/>
                <w:color w:val="000000" w:themeColor="text1"/>
                <w:sz w:val="20"/>
                <w:lang w:val="ro-RO"/>
              </w:rPr>
            </w:pPr>
            <w:r w:rsidRPr="00A414B2">
              <w:rPr>
                <w:color w:val="000000" w:themeColor="text1"/>
                <w:sz w:val="20"/>
                <w:lang w:val="ro-RO"/>
              </w:rPr>
              <w:t>8.</w:t>
            </w:r>
            <w:r w:rsidRPr="00A414B2">
              <w:rPr>
                <w:rFonts w:eastAsia="Calibri"/>
                <w:color w:val="000000" w:themeColor="text1"/>
                <w:lang w:val="ro-RO" w:eastAsia="en-US"/>
              </w:rPr>
              <w:t xml:space="preserve"> </w:t>
            </w:r>
            <w:r w:rsidRPr="00A414B2">
              <w:rPr>
                <w:rFonts w:eastAsia="Calibri"/>
                <w:color w:val="000000" w:themeColor="text1"/>
                <w:sz w:val="20"/>
                <w:lang w:val="ro-RO" w:eastAsia="en-US"/>
              </w:rPr>
              <w:t>Brînză S., Ulianovschi X., Stati V. ş. a. Drept penal. Partea Specială. Chişinău: Cartier, 2005. 804 p.</w:t>
            </w:r>
          </w:p>
        </w:tc>
        <w:tc>
          <w:tcPr>
            <w:tcW w:w="1067" w:type="dxa"/>
            <w:shd w:val="clear" w:color="auto" w:fill="auto"/>
            <w:vAlign w:val="center"/>
          </w:tcPr>
          <w:p w:rsidR="004576A5" w:rsidRPr="00A414B2" w:rsidRDefault="004576A5" w:rsidP="001F17FC">
            <w:pPr>
              <w:ind w:left="-108" w:right="-175" w:firstLine="0"/>
              <w:jc w:val="center"/>
              <w:rPr>
                <w:color w:val="000000" w:themeColor="text1"/>
                <w:sz w:val="20"/>
                <w:lang w:val="ro-RO"/>
              </w:rPr>
            </w:pPr>
            <w:r w:rsidRPr="00A414B2">
              <w:rPr>
                <w:color w:val="000000" w:themeColor="text1"/>
                <w:sz w:val="20"/>
                <w:lang w:val="ro-RO"/>
              </w:rPr>
              <w:t>Discuţii referitoare la  infracţiunile de corupţie în sectorul privat</w:t>
            </w:r>
          </w:p>
        </w:tc>
        <w:tc>
          <w:tcPr>
            <w:tcW w:w="1401" w:type="dxa"/>
            <w:shd w:val="clear" w:color="auto" w:fill="auto"/>
            <w:vAlign w:val="center"/>
          </w:tcPr>
          <w:p w:rsidR="004576A5" w:rsidRPr="00A414B2" w:rsidRDefault="004576A5" w:rsidP="001F17FC">
            <w:pPr>
              <w:ind w:firstLine="0"/>
              <w:jc w:val="center"/>
              <w:rPr>
                <w:color w:val="000000" w:themeColor="text1"/>
                <w:sz w:val="20"/>
                <w:lang w:val="ro-RO"/>
              </w:rPr>
            </w:pPr>
          </w:p>
        </w:tc>
      </w:tr>
      <w:tr w:rsidR="004576A5" w:rsidRPr="00A414B2" w:rsidTr="001F17FC">
        <w:trPr>
          <w:trHeight w:val="350"/>
        </w:trPr>
        <w:tc>
          <w:tcPr>
            <w:tcW w:w="1263" w:type="dxa"/>
            <w:shd w:val="clear" w:color="auto" w:fill="auto"/>
            <w:vAlign w:val="center"/>
          </w:tcPr>
          <w:p w:rsidR="004576A5" w:rsidRPr="00A414B2" w:rsidRDefault="004576A5" w:rsidP="001F17FC">
            <w:pPr>
              <w:ind w:hanging="1"/>
              <w:jc w:val="center"/>
              <w:rPr>
                <w:b/>
                <w:bCs/>
                <w:sz w:val="20"/>
                <w:lang w:val="ro-RO"/>
              </w:rPr>
            </w:pPr>
            <w:r w:rsidRPr="00A414B2">
              <w:rPr>
                <w:b/>
                <w:bCs/>
                <w:sz w:val="20"/>
                <w:lang w:val="ro-RO"/>
              </w:rPr>
              <w:t>Cu fr. 4/4</w:t>
            </w:r>
          </w:p>
          <w:p w:rsidR="004576A5" w:rsidRPr="00A414B2" w:rsidRDefault="004576A5" w:rsidP="001F17FC">
            <w:pPr>
              <w:ind w:hanging="1"/>
              <w:jc w:val="center"/>
              <w:rPr>
                <w:b/>
                <w:bCs/>
                <w:sz w:val="20"/>
                <w:lang w:val="ro-RO"/>
              </w:rPr>
            </w:pPr>
            <w:r w:rsidRPr="00A414B2">
              <w:rPr>
                <w:b/>
                <w:bCs/>
                <w:sz w:val="20"/>
                <w:lang w:val="ro-RO"/>
              </w:rPr>
              <w:t>Cu FR 2/0</w:t>
            </w:r>
          </w:p>
        </w:tc>
        <w:tc>
          <w:tcPr>
            <w:tcW w:w="2976" w:type="dxa"/>
            <w:vAlign w:val="center"/>
          </w:tcPr>
          <w:p w:rsidR="004576A5" w:rsidRPr="00A414B2" w:rsidRDefault="004576A5" w:rsidP="001F17FC">
            <w:pPr>
              <w:pStyle w:val="a3"/>
              <w:tabs>
                <w:tab w:val="left" w:pos="238"/>
                <w:tab w:val="left" w:pos="284"/>
              </w:tabs>
              <w:ind w:left="-45" w:firstLine="0"/>
              <w:jc w:val="center"/>
              <w:rPr>
                <w:b/>
                <w:color w:val="000000" w:themeColor="text1"/>
                <w:sz w:val="20"/>
                <w:lang w:val="ro-RO"/>
              </w:rPr>
            </w:pPr>
            <w:r w:rsidRPr="00A414B2">
              <w:rPr>
                <w:b/>
                <w:color w:val="000000" w:themeColor="text1"/>
                <w:sz w:val="20"/>
                <w:lang w:val="ro-RO"/>
              </w:rPr>
              <w:t>8. Infracţiuni contra autorităţilor  publice şi a securităţii de stat</w:t>
            </w:r>
          </w:p>
          <w:p w:rsidR="004576A5" w:rsidRPr="00A414B2" w:rsidRDefault="004576A5" w:rsidP="001F17FC">
            <w:pPr>
              <w:pStyle w:val="a3"/>
              <w:numPr>
                <w:ilvl w:val="0"/>
                <w:numId w:val="9"/>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Caracteristica generală a acestor infracţiuni.</w:t>
            </w:r>
          </w:p>
          <w:p w:rsidR="004576A5" w:rsidRPr="00A414B2" w:rsidRDefault="004576A5" w:rsidP="001F17FC">
            <w:pPr>
              <w:pStyle w:val="a3"/>
              <w:numPr>
                <w:ilvl w:val="0"/>
                <w:numId w:val="9"/>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 ce atentează la securitatea de stat a RM.</w:t>
            </w:r>
          </w:p>
          <w:p w:rsidR="004576A5" w:rsidRPr="00A414B2" w:rsidRDefault="004576A5" w:rsidP="001F17FC">
            <w:pPr>
              <w:pStyle w:val="a3"/>
              <w:numPr>
                <w:ilvl w:val="0"/>
                <w:numId w:val="9"/>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 ce atentează la autoritatea organelor de administrare.</w:t>
            </w:r>
          </w:p>
          <w:p w:rsidR="004576A5" w:rsidRPr="00A414B2" w:rsidRDefault="004576A5" w:rsidP="001F17FC">
            <w:pPr>
              <w:pStyle w:val="a3"/>
              <w:numPr>
                <w:ilvl w:val="0"/>
                <w:numId w:val="9"/>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Infracţiuni la încălcarea regulilor speciale.</w:t>
            </w:r>
          </w:p>
          <w:p w:rsidR="004576A5" w:rsidRPr="00A414B2" w:rsidRDefault="004576A5" w:rsidP="001F17FC">
            <w:pPr>
              <w:pStyle w:val="a3"/>
              <w:numPr>
                <w:ilvl w:val="0"/>
                <w:numId w:val="9"/>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Alte infracţiuni ce atentează la ordinea de administrare.</w:t>
            </w:r>
          </w:p>
        </w:tc>
        <w:tc>
          <w:tcPr>
            <w:tcW w:w="1562" w:type="dxa"/>
            <w:shd w:val="clear" w:color="auto" w:fill="auto"/>
            <w:vAlign w:val="center"/>
          </w:tcPr>
          <w:p w:rsidR="004576A5" w:rsidRPr="00A414B2" w:rsidRDefault="004576A5" w:rsidP="001F17FC">
            <w:pPr>
              <w:widowControl w:val="0"/>
              <w:tabs>
                <w:tab w:val="left" w:pos="176"/>
              </w:tabs>
              <w:autoSpaceDE w:val="0"/>
              <w:autoSpaceDN w:val="0"/>
              <w:adjustRightInd w:val="0"/>
              <w:ind w:left="-108" w:right="-108" w:firstLine="0"/>
              <w:jc w:val="left"/>
              <w:rPr>
                <w:rFonts w:eastAsia="Calibri"/>
                <w:color w:val="000000" w:themeColor="text1"/>
                <w:sz w:val="20"/>
                <w:lang w:val="ro-RO" w:eastAsia="en-US"/>
              </w:rPr>
            </w:pPr>
            <w:r w:rsidRPr="00A414B2">
              <w:rPr>
                <w:rFonts w:eastAsia="Calibri"/>
                <w:color w:val="000000" w:themeColor="text1"/>
                <w:sz w:val="20"/>
                <w:lang w:val="ro-RO" w:eastAsia="en-US"/>
              </w:rPr>
              <w:t>1</w:t>
            </w:r>
            <w:r w:rsidRPr="00A414B2">
              <w:rPr>
                <w:color w:val="000000" w:themeColor="text1"/>
                <w:szCs w:val="24"/>
                <w:lang w:val="ro-RO"/>
              </w:rPr>
              <w:t xml:space="preserve"> </w:t>
            </w:r>
            <w:r w:rsidRPr="00A414B2">
              <w:rPr>
                <w:rFonts w:eastAsia="Calibri"/>
                <w:color w:val="000000" w:themeColor="text1"/>
                <w:sz w:val="20"/>
                <w:lang w:val="ro-RO" w:eastAsia="en-US"/>
              </w:rPr>
              <w:t>Codul Penal al Republicii Moldova. Legea Nr. 985 din 18 aprilie 2002. În: Monitorul Oficial al Republicii Moldova Nr. 72-74 art. 195 din 14 aprilie 2009.</w:t>
            </w:r>
          </w:p>
          <w:p w:rsidR="004576A5" w:rsidRPr="00A414B2" w:rsidRDefault="004576A5" w:rsidP="001F17FC">
            <w:pPr>
              <w:tabs>
                <w:tab w:val="left" w:pos="176"/>
              </w:tabs>
              <w:ind w:left="-108" w:right="-106" w:firstLine="0"/>
              <w:jc w:val="left"/>
              <w:rPr>
                <w:b/>
                <w:bCs/>
                <w:color w:val="000000" w:themeColor="text1"/>
                <w:sz w:val="20"/>
                <w:lang w:val="ro-RO"/>
              </w:rPr>
            </w:pPr>
            <w:r w:rsidRPr="00A414B2">
              <w:rPr>
                <w:rFonts w:eastAsia="Calibri"/>
                <w:color w:val="000000" w:themeColor="text1"/>
                <w:sz w:val="20"/>
                <w:lang w:val="ro-RO" w:eastAsia="en-US"/>
              </w:rPr>
              <w:t>5. Brînză S., Stati V. Drept penal. Partea specială. Vol. II. Chişinău: f.ed., 2011. p.945-1136</w:t>
            </w:r>
          </w:p>
        </w:tc>
        <w:tc>
          <w:tcPr>
            <w:tcW w:w="1415" w:type="dxa"/>
            <w:shd w:val="clear" w:color="auto" w:fill="auto"/>
            <w:vAlign w:val="center"/>
          </w:tcPr>
          <w:p w:rsidR="004576A5" w:rsidRPr="00A414B2" w:rsidRDefault="004576A5" w:rsidP="001F17FC">
            <w:pPr>
              <w:ind w:left="-110" w:right="-140" w:firstLine="0"/>
              <w:jc w:val="center"/>
              <w:rPr>
                <w:bCs/>
                <w:color w:val="000000" w:themeColor="text1"/>
                <w:sz w:val="20"/>
                <w:lang w:val="ro-RO"/>
              </w:rPr>
            </w:pPr>
            <w:r w:rsidRPr="00A414B2">
              <w:rPr>
                <w:color w:val="000000" w:themeColor="text1"/>
                <w:sz w:val="20"/>
                <w:lang w:val="ro-RO"/>
              </w:rPr>
              <w:t>6.</w:t>
            </w:r>
            <w:r w:rsidRPr="00A414B2">
              <w:rPr>
                <w:rFonts w:eastAsia="Calibri"/>
                <w:color w:val="000000" w:themeColor="text1"/>
                <w:lang w:val="ro-RO" w:eastAsia="en-US"/>
              </w:rPr>
              <w:t xml:space="preserve"> </w:t>
            </w:r>
            <w:r w:rsidRPr="00A414B2">
              <w:rPr>
                <w:rFonts w:eastAsia="Calibri"/>
                <w:color w:val="000000" w:themeColor="text1"/>
                <w:sz w:val="20"/>
                <w:lang w:val="ro-RO" w:eastAsia="en-US"/>
              </w:rPr>
              <w:t>Codul penal al Republicii Moldova. Comentariu. Redactor responsabil şi conducător de ediţie Barbăneagră A., dr. hab. în drept, prof.univ. Chişinău: Sarmis, 2009. 860 p.</w:t>
            </w:r>
          </w:p>
        </w:tc>
        <w:tc>
          <w:tcPr>
            <w:tcW w:w="1067" w:type="dxa"/>
            <w:shd w:val="clear" w:color="auto" w:fill="auto"/>
            <w:vAlign w:val="center"/>
          </w:tcPr>
          <w:p w:rsidR="004576A5" w:rsidRPr="00A414B2" w:rsidRDefault="004576A5" w:rsidP="001F17FC">
            <w:pPr>
              <w:ind w:left="-108" w:right="-175" w:firstLine="0"/>
              <w:jc w:val="center"/>
              <w:rPr>
                <w:color w:val="000000" w:themeColor="text1"/>
                <w:sz w:val="20"/>
                <w:lang w:val="ro-RO"/>
              </w:rPr>
            </w:pPr>
            <w:r w:rsidRPr="00A414B2">
              <w:rPr>
                <w:color w:val="000000" w:themeColor="text1"/>
                <w:sz w:val="20"/>
                <w:lang w:val="ro-RO"/>
              </w:rPr>
              <w:t>Examinarea speţelor practice privind infracţiunile autorităţilor  publice şi a securităţii de stat</w:t>
            </w:r>
          </w:p>
        </w:tc>
        <w:tc>
          <w:tcPr>
            <w:tcW w:w="1401" w:type="dxa"/>
            <w:shd w:val="clear" w:color="auto" w:fill="auto"/>
            <w:vAlign w:val="center"/>
          </w:tcPr>
          <w:p w:rsidR="004576A5" w:rsidRPr="00A414B2" w:rsidRDefault="004576A5" w:rsidP="001F17FC">
            <w:pPr>
              <w:ind w:left="-108" w:right="-175" w:firstLine="0"/>
              <w:jc w:val="center"/>
              <w:rPr>
                <w:color w:val="000000" w:themeColor="text1"/>
                <w:sz w:val="20"/>
                <w:lang w:val="ro-RO"/>
              </w:rPr>
            </w:pPr>
          </w:p>
        </w:tc>
      </w:tr>
      <w:tr w:rsidR="004576A5" w:rsidRPr="00A414B2" w:rsidTr="001F17FC">
        <w:trPr>
          <w:trHeight w:val="350"/>
        </w:trPr>
        <w:tc>
          <w:tcPr>
            <w:tcW w:w="1263" w:type="dxa"/>
            <w:shd w:val="clear" w:color="auto" w:fill="auto"/>
            <w:vAlign w:val="center"/>
          </w:tcPr>
          <w:p w:rsidR="004576A5" w:rsidRPr="00A414B2" w:rsidRDefault="004576A5" w:rsidP="001F17FC">
            <w:pPr>
              <w:ind w:hanging="1"/>
              <w:jc w:val="center"/>
              <w:rPr>
                <w:b/>
                <w:bCs/>
                <w:sz w:val="20"/>
                <w:lang w:val="ro-RO"/>
              </w:rPr>
            </w:pPr>
            <w:r w:rsidRPr="00A414B2">
              <w:rPr>
                <w:b/>
                <w:bCs/>
                <w:sz w:val="20"/>
                <w:lang w:val="ro-RO"/>
              </w:rPr>
              <w:t>Cu fr. 2/2</w:t>
            </w:r>
          </w:p>
          <w:p w:rsidR="004576A5" w:rsidRPr="00A414B2" w:rsidRDefault="004576A5" w:rsidP="001F17FC">
            <w:pPr>
              <w:ind w:hanging="1"/>
              <w:jc w:val="center"/>
              <w:rPr>
                <w:b/>
                <w:bCs/>
                <w:sz w:val="20"/>
                <w:lang w:val="ro-RO"/>
              </w:rPr>
            </w:pPr>
            <w:r w:rsidRPr="00A414B2">
              <w:rPr>
                <w:b/>
                <w:bCs/>
                <w:sz w:val="20"/>
                <w:lang w:val="ro-RO"/>
              </w:rPr>
              <w:t>Cu FR 0/0</w:t>
            </w:r>
          </w:p>
        </w:tc>
        <w:tc>
          <w:tcPr>
            <w:tcW w:w="2976" w:type="dxa"/>
            <w:vAlign w:val="center"/>
          </w:tcPr>
          <w:p w:rsidR="004576A5" w:rsidRPr="00A414B2" w:rsidRDefault="004576A5" w:rsidP="001F17FC">
            <w:pPr>
              <w:pStyle w:val="a3"/>
              <w:tabs>
                <w:tab w:val="left" w:pos="238"/>
                <w:tab w:val="left" w:pos="284"/>
              </w:tabs>
              <w:ind w:left="-45" w:firstLine="0"/>
              <w:jc w:val="center"/>
              <w:rPr>
                <w:b/>
                <w:color w:val="000000" w:themeColor="text1"/>
                <w:sz w:val="20"/>
                <w:lang w:val="ro-RO"/>
              </w:rPr>
            </w:pPr>
            <w:r w:rsidRPr="00A414B2">
              <w:rPr>
                <w:b/>
                <w:color w:val="000000" w:themeColor="text1"/>
                <w:sz w:val="20"/>
                <w:lang w:val="ro-RO"/>
              </w:rPr>
              <w:t>9. Infracţiuni militare.</w:t>
            </w:r>
          </w:p>
          <w:p w:rsidR="004576A5" w:rsidRPr="00A414B2" w:rsidRDefault="004576A5" w:rsidP="001F17FC">
            <w:pPr>
              <w:pStyle w:val="a3"/>
              <w:numPr>
                <w:ilvl w:val="0"/>
                <w:numId w:val="10"/>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Noţiunea infracţiunilor militare şi modalităţile lor.</w:t>
            </w:r>
          </w:p>
          <w:p w:rsidR="004576A5" w:rsidRPr="00A414B2" w:rsidRDefault="004576A5" w:rsidP="001F17FC">
            <w:pPr>
              <w:pStyle w:val="a3"/>
              <w:numPr>
                <w:ilvl w:val="0"/>
                <w:numId w:val="10"/>
              </w:numPr>
              <w:tabs>
                <w:tab w:val="left" w:pos="238"/>
                <w:tab w:val="left" w:pos="284"/>
              </w:tabs>
              <w:spacing w:after="0"/>
              <w:ind w:left="380" w:hanging="425"/>
              <w:jc w:val="left"/>
              <w:rPr>
                <w:color w:val="000000" w:themeColor="text1"/>
                <w:sz w:val="20"/>
                <w:lang w:val="ro-RO"/>
              </w:rPr>
            </w:pPr>
            <w:r w:rsidRPr="00A414B2">
              <w:rPr>
                <w:color w:val="000000" w:themeColor="text1"/>
                <w:sz w:val="20"/>
                <w:lang w:val="ro-RO"/>
              </w:rPr>
              <w:t>Analiza juridico-penală a infracţiunilor militare.</w:t>
            </w:r>
          </w:p>
        </w:tc>
        <w:tc>
          <w:tcPr>
            <w:tcW w:w="1562" w:type="dxa"/>
            <w:shd w:val="clear" w:color="auto" w:fill="auto"/>
            <w:vAlign w:val="center"/>
          </w:tcPr>
          <w:p w:rsidR="004576A5" w:rsidRPr="00A414B2" w:rsidRDefault="004576A5" w:rsidP="001F17FC">
            <w:pPr>
              <w:widowControl w:val="0"/>
              <w:tabs>
                <w:tab w:val="left" w:pos="176"/>
              </w:tabs>
              <w:autoSpaceDE w:val="0"/>
              <w:autoSpaceDN w:val="0"/>
              <w:adjustRightInd w:val="0"/>
              <w:ind w:left="-108" w:right="-108" w:firstLine="0"/>
              <w:jc w:val="left"/>
              <w:rPr>
                <w:rFonts w:eastAsia="Calibri"/>
                <w:color w:val="000000" w:themeColor="text1"/>
                <w:sz w:val="20"/>
                <w:lang w:val="ro-RO" w:eastAsia="en-US"/>
              </w:rPr>
            </w:pPr>
            <w:r w:rsidRPr="00A414B2">
              <w:rPr>
                <w:rFonts w:eastAsia="Calibri"/>
                <w:color w:val="000000" w:themeColor="text1"/>
                <w:sz w:val="20"/>
                <w:lang w:val="ro-RO" w:eastAsia="en-US"/>
              </w:rPr>
              <w:t>1. Codul Penal al Republicii Moldova. Legea Nr. 985 din 18 aprilie 2002. În: Monitorul Oficial al Republicii Moldova Nr. 72-74 art. 195 din 14 aprilie 2009.</w:t>
            </w:r>
          </w:p>
          <w:p w:rsidR="004576A5" w:rsidRPr="00A414B2" w:rsidRDefault="004576A5" w:rsidP="001F17FC">
            <w:pPr>
              <w:tabs>
                <w:tab w:val="left" w:pos="176"/>
              </w:tabs>
              <w:ind w:left="-108" w:right="-106" w:firstLine="0"/>
              <w:jc w:val="left"/>
              <w:rPr>
                <w:b/>
                <w:bCs/>
                <w:color w:val="000000" w:themeColor="text1"/>
                <w:sz w:val="20"/>
                <w:lang w:val="ro-RO"/>
              </w:rPr>
            </w:pPr>
            <w:r w:rsidRPr="00A414B2">
              <w:rPr>
                <w:rFonts w:eastAsia="Calibri"/>
                <w:color w:val="000000" w:themeColor="text1"/>
                <w:sz w:val="20"/>
                <w:lang w:val="ro-RO" w:eastAsia="en-US"/>
              </w:rPr>
              <w:t>5. Brînză S., Stati V. Drept penal. Partea specială. Vol. II. Chişinău: f.ed., 2011. p.1137-1314</w:t>
            </w:r>
          </w:p>
        </w:tc>
        <w:tc>
          <w:tcPr>
            <w:tcW w:w="1415" w:type="dxa"/>
            <w:shd w:val="clear" w:color="auto" w:fill="auto"/>
            <w:vAlign w:val="center"/>
          </w:tcPr>
          <w:p w:rsidR="004576A5" w:rsidRPr="00A414B2" w:rsidRDefault="004576A5" w:rsidP="001F17FC">
            <w:pPr>
              <w:ind w:left="-110" w:right="-140" w:firstLine="0"/>
              <w:jc w:val="center"/>
              <w:rPr>
                <w:bCs/>
                <w:color w:val="000000" w:themeColor="text1"/>
                <w:sz w:val="20"/>
                <w:lang w:val="ro-RO"/>
              </w:rPr>
            </w:pPr>
            <w:r w:rsidRPr="00A414B2">
              <w:rPr>
                <w:color w:val="000000" w:themeColor="text1"/>
                <w:sz w:val="20"/>
                <w:lang w:val="ro-RO"/>
              </w:rPr>
              <w:t>3.</w:t>
            </w:r>
            <w:r w:rsidRPr="00A414B2">
              <w:rPr>
                <w:rFonts w:eastAsia="Calibri"/>
                <w:color w:val="000000" w:themeColor="text1"/>
                <w:lang w:val="ro-RO" w:eastAsia="en-US"/>
              </w:rPr>
              <w:t xml:space="preserve"> </w:t>
            </w:r>
            <w:r w:rsidRPr="00A414B2">
              <w:rPr>
                <w:rFonts w:eastAsia="Calibri"/>
                <w:color w:val="000000" w:themeColor="text1"/>
                <w:sz w:val="20"/>
                <w:lang w:val="ro-RO" w:eastAsia="en-US"/>
              </w:rPr>
              <w:t>Codul penal al Republicii Moldova. Comentariu. Redactor responsabil şi conducător de ediţie Barbăneagră A., dr. hab. în drept, prof. univ. Chişinău: Sarmis, 2009. 860 p.</w:t>
            </w:r>
          </w:p>
        </w:tc>
        <w:tc>
          <w:tcPr>
            <w:tcW w:w="1067" w:type="dxa"/>
            <w:shd w:val="clear" w:color="auto" w:fill="auto"/>
            <w:vAlign w:val="center"/>
          </w:tcPr>
          <w:p w:rsidR="004576A5" w:rsidRPr="00A414B2" w:rsidRDefault="004576A5" w:rsidP="001F17FC">
            <w:pPr>
              <w:ind w:left="-108" w:right="-33" w:firstLine="0"/>
              <w:jc w:val="center"/>
              <w:rPr>
                <w:color w:val="000000" w:themeColor="text1"/>
                <w:sz w:val="20"/>
                <w:lang w:val="ro-RO"/>
              </w:rPr>
            </w:pPr>
            <w:r w:rsidRPr="00A414B2">
              <w:rPr>
                <w:color w:val="000000" w:themeColor="text1"/>
                <w:sz w:val="20"/>
                <w:lang w:val="ro-RO"/>
              </w:rPr>
              <w:t>Discuţii privind infracţiunile militare</w:t>
            </w:r>
          </w:p>
        </w:tc>
        <w:tc>
          <w:tcPr>
            <w:tcW w:w="1401" w:type="dxa"/>
            <w:shd w:val="clear" w:color="auto" w:fill="auto"/>
            <w:vAlign w:val="center"/>
          </w:tcPr>
          <w:p w:rsidR="004576A5" w:rsidRPr="00A414B2" w:rsidRDefault="004576A5" w:rsidP="001F17FC">
            <w:pPr>
              <w:ind w:firstLine="0"/>
              <w:jc w:val="center"/>
              <w:rPr>
                <w:color w:val="000000" w:themeColor="text1"/>
                <w:sz w:val="20"/>
                <w:lang w:val="ro-RO"/>
              </w:rPr>
            </w:pPr>
          </w:p>
        </w:tc>
      </w:tr>
      <w:tr w:rsidR="004576A5" w:rsidRPr="00A414B2" w:rsidTr="001F17FC">
        <w:trPr>
          <w:trHeight w:val="350"/>
        </w:trPr>
        <w:tc>
          <w:tcPr>
            <w:tcW w:w="1263" w:type="dxa"/>
            <w:shd w:val="clear" w:color="auto" w:fill="auto"/>
            <w:vAlign w:val="center"/>
          </w:tcPr>
          <w:p w:rsidR="004576A5" w:rsidRPr="00A414B2" w:rsidRDefault="004576A5" w:rsidP="001F17FC">
            <w:pPr>
              <w:ind w:hanging="1"/>
              <w:jc w:val="center"/>
              <w:rPr>
                <w:b/>
                <w:bCs/>
                <w:sz w:val="20"/>
                <w:lang w:val="ro-RO"/>
              </w:rPr>
            </w:pPr>
            <w:r w:rsidRPr="00A414B2">
              <w:rPr>
                <w:b/>
                <w:bCs/>
                <w:sz w:val="20"/>
                <w:lang w:val="ro-RO"/>
              </w:rPr>
              <w:t>Cu fr. 0/2</w:t>
            </w:r>
          </w:p>
          <w:p w:rsidR="004576A5" w:rsidRPr="00A414B2" w:rsidRDefault="004576A5" w:rsidP="001F17FC">
            <w:pPr>
              <w:ind w:hanging="1"/>
              <w:jc w:val="center"/>
              <w:rPr>
                <w:b/>
                <w:bCs/>
                <w:sz w:val="20"/>
                <w:lang w:val="ro-RO"/>
              </w:rPr>
            </w:pPr>
            <w:r w:rsidRPr="00A414B2">
              <w:rPr>
                <w:b/>
                <w:bCs/>
                <w:sz w:val="20"/>
                <w:lang w:val="ro-RO"/>
              </w:rPr>
              <w:t>Cu FR 0/2</w:t>
            </w:r>
          </w:p>
        </w:tc>
        <w:tc>
          <w:tcPr>
            <w:tcW w:w="2976" w:type="dxa"/>
            <w:vAlign w:val="center"/>
          </w:tcPr>
          <w:p w:rsidR="004576A5" w:rsidRPr="00A414B2" w:rsidRDefault="004576A5" w:rsidP="001F17FC">
            <w:pPr>
              <w:ind w:firstLine="0"/>
              <w:jc w:val="center"/>
              <w:rPr>
                <w:b/>
                <w:bCs/>
                <w:color w:val="000000" w:themeColor="text1"/>
                <w:sz w:val="20"/>
                <w:lang w:val="ro-RO"/>
              </w:rPr>
            </w:pPr>
            <w:r w:rsidRPr="00A414B2">
              <w:rPr>
                <w:b/>
                <w:color w:val="000000" w:themeColor="text1"/>
                <w:sz w:val="20"/>
                <w:lang w:val="ro-RO"/>
              </w:rPr>
              <w:t>Revizuirea cursului</w:t>
            </w:r>
          </w:p>
        </w:tc>
        <w:tc>
          <w:tcPr>
            <w:tcW w:w="1562" w:type="dxa"/>
            <w:shd w:val="clear" w:color="auto" w:fill="auto"/>
            <w:vAlign w:val="center"/>
          </w:tcPr>
          <w:p w:rsidR="004576A5" w:rsidRPr="00A414B2" w:rsidRDefault="004576A5" w:rsidP="001F17FC">
            <w:pPr>
              <w:ind w:firstLine="0"/>
              <w:jc w:val="center"/>
              <w:rPr>
                <w:b/>
                <w:bCs/>
                <w:color w:val="000000" w:themeColor="text1"/>
                <w:sz w:val="20"/>
                <w:lang w:val="ro-RO"/>
              </w:rPr>
            </w:pPr>
          </w:p>
        </w:tc>
        <w:tc>
          <w:tcPr>
            <w:tcW w:w="1415" w:type="dxa"/>
            <w:shd w:val="clear" w:color="auto" w:fill="auto"/>
            <w:vAlign w:val="center"/>
          </w:tcPr>
          <w:p w:rsidR="004576A5" w:rsidRPr="00A414B2" w:rsidRDefault="004576A5" w:rsidP="001F17FC">
            <w:pPr>
              <w:ind w:left="-110" w:right="-140" w:firstLine="0"/>
              <w:jc w:val="center"/>
              <w:rPr>
                <w:b/>
                <w:bCs/>
                <w:color w:val="000000" w:themeColor="text1"/>
                <w:sz w:val="20"/>
                <w:lang w:val="ro-RO"/>
              </w:rPr>
            </w:pPr>
          </w:p>
        </w:tc>
        <w:tc>
          <w:tcPr>
            <w:tcW w:w="1067" w:type="dxa"/>
            <w:shd w:val="clear" w:color="auto" w:fill="auto"/>
            <w:vAlign w:val="center"/>
          </w:tcPr>
          <w:p w:rsidR="004576A5" w:rsidRPr="00A414B2" w:rsidRDefault="004576A5" w:rsidP="001F17FC">
            <w:pPr>
              <w:ind w:left="-108" w:right="-175" w:firstLine="0"/>
              <w:jc w:val="center"/>
              <w:rPr>
                <w:color w:val="000000" w:themeColor="text1"/>
                <w:sz w:val="20"/>
                <w:lang w:val="ro-RO"/>
              </w:rPr>
            </w:pPr>
          </w:p>
        </w:tc>
        <w:tc>
          <w:tcPr>
            <w:tcW w:w="1401" w:type="dxa"/>
            <w:shd w:val="clear" w:color="auto" w:fill="auto"/>
            <w:vAlign w:val="center"/>
          </w:tcPr>
          <w:p w:rsidR="004576A5" w:rsidRPr="00A414B2" w:rsidRDefault="004576A5" w:rsidP="001F17FC">
            <w:pPr>
              <w:ind w:firstLine="0"/>
              <w:jc w:val="center"/>
              <w:rPr>
                <w:color w:val="000000" w:themeColor="text1"/>
                <w:sz w:val="20"/>
                <w:lang w:val="ro-RO"/>
              </w:rPr>
            </w:pPr>
            <w:r w:rsidRPr="00A414B2">
              <w:rPr>
                <w:color w:val="000000" w:themeColor="text1"/>
                <w:sz w:val="20"/>
                <w:lang w:val="ro-RO"/>
              </w:rPr>
              <w:t>Prezentarea raportului individual la unul din subiectele propuse</w:t>
            </w:r>
          </w:p>
        </w:tc>
      </w:tr>
      <w:tr w:rsidR="004576A5" w:rsidRPr="00A414B2" w:rsidTr="001F17FC">
        <w:trPr>
          <w:trHeight w:val="350"/>
        </w:trPr>
        <w:tc>
          <w:tcPr>
            <w:tcW w:w="1263" w:type="dxa"/>
            <w:shd w:val="clear" w:color="auto" w:fill="auto"/>
            <w:vAlign w:val="center"/>
          </w:tcPr>
          <w:p w:rsidR="004576A5" w:rsidRPr="00A414B2" w:rsidRDefault="004576A5" w:rsidP="001F17FC">
            <w:pPr>
              <w:ind w:left="-108" w:firstLine="0"/>
              <w:jc w:val="center"/>
              <w:rPr>
                <w:b/>
                <w:bCs/>
                <w:sz w:val="20"/>
                <w:lang w:val="ro-RO"/>
              </w:rPr>
            </w:pPr>
            <w:r w:rsidRPr="00A414B2">
              <w:rPr>
                <w:b/>
                <w:bCs/>
                <w:sz w:val="20"/>
                <w:lang w:val="ro-RO"/>
              </w:rPr>
              <w:t>Cu fr. 30/30</w:t>
            </w:r>
          </w:p>
          <w:p w:rsidR="004576A5" w:rsidRPr="00A414B2" w:rsidRDefault="004576A5" w:rsidP="001F17FC">
            <w:pPr>
              <w:ind w:left="-108" w:firstLine="0"/>
              <w:jc w:val="center"/>
              <w:rPr>
                <w:b/>
                <w:bCs/>
                <w:sz w:val="20"/>
                <w:lang w:val="ro-RO"/>
              </w:rPr>
            </w:pPr>
            <w:r w:rsidRPr="00A414B2">
              <w:rPr>
                <w:b/>
                <w:bCs/>
                <w:sz w:val="20"/>
                <w:lang w:val="ro-RO"/>
              </w:rPr>
              <w:t>Cu FR 16/4</w:t>
            </w:r>
          </w:p>
        </w:tc>
        <w:tc>
          <w:tcPr>
            <w:tcW w:w="2976" w:type="dxa"/>
            <w:vAlign w:val="center"/>
          </w:tcPr>
          <w:p w:rsidR="004576A5" w:rsidRPr="00A414B2" w:rsidRDefault="004576A5" w:rsidP="001F17FC">
            <w:pPr>
              <w:ind w:firstLine="0"/>
              <w:jc w:val="left"/>
              <w:rPr>
                <w:color w:val="000000" w:themeColor="text1"/>
                <w:sz w:val="20"/>
                <w:lang w:val="ro-RO"/>
              </w:rPr>
            </w:pPr>
            <w:r w:rsidRPr="00A414B2">
              <w:rPr>
                <w:color w:val="000000" w:themeColor="text1"/>
                <w:sz w:val="20"/>
                <w:lang w:val="ro-RO"/>
              </w:rPr>
              <w:t>Total ore</w:t>
            </w:r>
          </w:p>
        </w:tc>
        <w:tc>
          <w:tcPr>
            <w:tcW w:w="1562" w:type="dxa"/>
            <w:shd w:val="clear" w:color="auto" w:fill="auto"/>
            <w:vAlign w:val="center"/>
          </w:tcPr>
          <w:p w:rsidR="004576A5" w:rsidRPr="00A414B2" w:rsidRDefault="004576A5" w:rsidP="001F17FC">
            <w:pPr>
              <w:ind w:firstLine="0"/>
              <w:jc w:val="center"/>
              <w:rPr>
                <w:b/>
                <w:bCs/>
                <w:color w:val="000000" w:themeColor="text1"/>
                <w:sz w:val="20"/>
                <w:lang w:val="ro-RO"/>
              </w:rPr>
            </w:pPr>
          </w:p>
        </w:tc>
        <w:tc>
          <w:tcPr>
            <w:tcW w:w="1415" w:type="dxa"/>
            <w:shd w:val="clear" w:color="auto" w:fill="auto"/>
            <w:vAlign w:val="center"/>
          </w:tcPr>
          <w:p w:rsidR="004576A5" w:rsidRPr="00A414B2" w:rsidRDefault="004576A5" w:rsidP="001F17FC">
            <w:pPr>
              <w:ind w:left="-110" w:right="-140" w:firstLine="0"/>
              <w:jc w:val="center"/>
              <w:rPr>
                <w:b/>
                <w:bCs/>
                <w:color w:val="000000" w:themeColor="text1"/>
                <w:sz w:val="20"/>
                <w:lang w:val="ro-RO"/>
              </w:rPr>
            </w:pPr>
          </w:p>
        </w:tc>
        <w:tc>
          <w:tcPr>
            <w:tcW w:w="1067" w:type="dxa"/>
            <w:shd w:val="clear" w:color="auto" w:fill="auto"/>
            <w:vAlign w:val="center"/>
          </w:tcPr>
          <w:p w:rsidR="004576A5" w:rsidRPr="00A414B2" w:rsidRDefault="004576A5" w:rsidP="001F17FC">
            <w:pPr>
              <w:ind w:left="-108" w:right="-175" w:firstLine="0"/>
              <w:jc w:val="center"/>
              <w:rPr>
                <w:color w:val="000000" w:themeColor="text1"/>
                <w:sz w:val="20"/>
                <w:lang w:val="ro-RO"/>
              </w:rPr>
            </w:pPr>
          </w:p>
        </w:tc>
        <w:tc>
          <w:tcPr>
            <w:tcW w:w="1401" w:type="dxa"/>
            <w:shd w:val="clear" w:color="auto" w:fill="auto"/>
            <w:vAlign w:val="center"/>
          </w:tcPr>
          <w:p w:rsidR="004576A5" w:rsidRPr="00A414B2" w:rsidRDefault="004576A5" w:rsidP="001F17FC">
            <w:pPr>
              <w:ind w:firstLine="0"/>
              <w:jc w:val="center"/>
              <w:rPr>
                <w:snapToGrid w:val="0"/>
                <w:color w:val="000000" w:themeColor="text1"/>
                <w:sz w:val="20"/>
                <w:lang w:val="ro-RO"/>
              </w:rPr>
            </w:pPr>
          </w:p>
        </w:tc>
      </w:tr>
      <w:tr w:rsidR="004576A5" w:rsidRPr="00A414B2" w:rsidTr="001F17FC">
        <w:trPr>
          <w:trHeight w:val="350"/>
        </w:trPr>
        <w:tc>
          <w:tcPr>
            <w:tcW w:w="1263" w:type="dxa"/>
            <w:shd w:val="clear" w:color="auto" w:fill="auto"/>
            <w:vAlign w:val="center"/>
          </w:tcPr>
          <w:p w:rsidR="004576A5" w:rsidRPr="00A414B2" w:rsidRDefault="004576A5" w:rsidP="001F17FC">
            <w:pPr>
              <w:ind w:left="-108" w:hanging="1"/>
              <w:jc w:val="center"/>
              <w:rPr>
                <w:b/>
                <w:bCs/>
                <w:szCs w:val="24"/>
                <w:lang w:val="ro-RO"/>
              </w:rPr>
            </w:pPr>
          </w:p>
        </w:tc>
        <w:tc>
          <w:tcPr>
            <w:tcW w:w="2976" w:type="dxa"/>
            <w:vAlign w:val="center"/>
          </w:tcPr>
          <w:p w:rsidR="004576A5" w:rsidRPr="00A414B2" w:rsidRDefault="004576A5" w:rsidP="001F17FC">
            <w:pPr>
              <w:ind w:firstLine="0"/>
              <w:jc w:val="left"/>
              <w:rPr>
                <w:b/>
                <w:bCs/>
                <w:sz w:val="20"/>
                <w:lang w:val="ro-RO"/>
              </w:rPr>
            </w:pPr>
            <w:r w:rsidRPr="00A414B2">
              <w:rPr>
                <w:b/>
                <w:bCs/>
                <w:sz w:val="20"/>
                <w:lang w:val="ro-RO"/>
              </w:rPr>
              <w:t>Examen final</w:t>
            </w:r>
          </w:p>
        </w:tc>
        <w:tc>
          <w:tcPr>
            <w:tcW w:w="1562" w:type="dxa"/>
            <w:shd w:val="clear" w:color="auto" w:fill="auto"/>
            <w:vAlign w:val="center"/>
          </w:tcPr>
          <w:p w:rsidR="004576A5" w:rsidRPr="00A414B2" w:rsidRDefault="004576A5" w:rsidP="001F17FC">
            <w:pPr>
              <w:ind w:firstLine="0"/>
              <w:jc w:val="center"/>
              <w:rPr>
                <w:b/>
                <w:bCs/>
                <w:sz w:val="20"/>
                <w:lang w:val="ro-RO"/>
              </w:rPr>
            </w:pPr>
          </w:p>
        </w:tc>
        <w:tc>
          <w:tcPr>
            <w:tcW w:w="1415" w:type="dxa"/>
            <w:shd w:val="clear" w:color="auto" w:fill="auto"/>
            <w:vAlign w:val="center"/>
          </w:tcPr>
          <w:p w:rsidR="004576A5" w:rsidRPr="00A414B2" w:rsidRDefault="004576A5" w:rsidP="001F17FC">
            <w:pPr>
              <w:ind w:left="-110" w:right="-140" w:firstLine="0"/>
              <w:jc w:val="center"/>
              <w:rPr>
                <w:b/>
                <w:bCs/>
                <w:sz w:val="20"/>
                <w:lang w:val="ro-RO"/>
              </w:rPr>
            </w:pPr>
          </w:p>
        </w:tc>
        <w:tc>
          <w:tcPr>
            <w:tcW w:w="1067" w:type="dxa"/>
            <w:shd w:val="clear" w:color="auto" w:fill="auto"/>
            <w:vAlign w:val="center"/>
          </w:tcPr>
          <w:p w:rsidR="004576A5" w:rsidRPr="00A414B2" w:rsidRDefault="004576A5" w:rsidP="001F17FC">
            <w:pPr>
              <w:ind w:left="-108" w:right="-175" w:firstLine="0"/>
              <w:jc w:val="center"/>
              <w:rPr>
                <w:sz w:val="20"/>
                <w:lang w:val="ro-RO"/>
              </w:rPr>
            </w:pPr>
          </w:p>
        </w:tc>
        <w:tc>
          <w:tcPr>
            <w:tcW w:w="1401" w:type="dxa"/>
            <w:shd w:val="clear" w:color="auto" w:fill="auto"/>
            <w:vAlign w:val="center"/>
          </w:tcPr>
          <w:p w:rsidR="004576A5" w:rsidRPr="00A414B2" w:rsidRDefault="004576A5" w:rsidP="001F17FC">
            <w:pPr>
              <w:ind w:firstLine="0"/>
              <w:jc w:val="center"/>
              <w:rPr>
                <w:snapToGrid w:val="0"/>
                <w:sz w:val="20"/>
                <w:lang w:val="ro-RO"/>
              </w:rPr>
            </w:pPr>
            <w:r w:rsidRPr="00A414B2">
              <w:rPr>
                <w:snapToGrid w:val="0"/>
                <w:sz w:val="20"/>
                <w:lang w:val="ro-RO"/>
              </w:rPr>
              <w:t>Examen final</w:t>
            </w:r>
          </w:p>
        </w:tc>
      </w:tr>
    </w:tbl>
    <w:p w:rsidR="00835C26" w:rsidRPr="00A414B2" w:rsidRDefault="00835C26" w:rsidP="00835C26">
      <w:pPr>
        <w:spacing w:line="360" w:lineRule="auto"/>
        <w:rPr>
          <w:b/>
          <w:szCs w:val="24"/>
          <w:lang w:val="ro-RO"/>
        </w:rPr>
      </w:pPr>
    </w:p>
    <w:p w:rsidR="00597C3F" w:rsidRPr="00A414B2" w:rsidRDefault="00835C26" w:rsidP="00A80F5E">
      <w:pPr>
        <w:spacing w:line="360" w:lineRule="auto"/>
        <w:ind w:firstLine="567"/>
        <w:rPr>
          <w:b/>
          <w:szCs w:val="24"/>
          <w:lang w:val="ro-RO"/>
        </w:rPr>
      </w:pPr>
      <w:r w:rsidRPr="00A414B2">
        <w:rPr>
          <w:b/>
          <w:szCs w:val="24"/>
          <w:lang w:val="ro-RO"/>
        </w:rPr>
        <w:t>Sorbala Mihail, dr., lector univ</w:t>
      </w:r>
      <w:r w:rsidR="008F0165" w:rsidRPr="00A414B2">
        <w:rPr>
          <w:b/>
          <w:szCs w:val="24"/>
          <w:lang w:val="ro-RO"/>
        </w:rPr>
        <w:t>.</w:t>
      </w:r>
    </w:p>
    <w:p w:rsidR="008F0165" w:rsidRPr="00A414B2" w:rsidRDefault="008F0165">
      <w:pPr>
        <w:spacing w:line="360" w:lineRule="auto"/>
        <w:rPr>
          <w:b/>
          <w:szCs w:val="24"/>
          <w:lang w:val="ro-RO"/>
        </w:rPr>
      </w:pPr>
    </w:p>
    <w:sectPr w:rsidR="008F0165" w:rsidRPr="00A414B2" w:rsidSect="00F667A6">
      <w:footerReference w:type="even" r:id="rId20"/>
      <w:footerReference w:type="default" r:id="rId21"/>
      <w:headerReference w:type="first" r:id="rId22"/>
      <w:pgSz w:w="11906" w:h="16838" w:code="9"/>
      <w:pgMar w:top="720" w:right="851" w:bottom="720"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149" w:rsidRDefault="00C61149">
      <w:r>
        <w:separator/>
      </w:r>
    </w:p>
  </w:endnote>
  <w:endnote w:type="continuationSeparator" w:id="0">
    <w:p w:rsidR="00C61149" w:rsidRDefault="00C6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4D" w:rsidRDefault="00460192" w:rsidP="00CA4787">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4224D" w:rsidRDefault="00C61149" w:rsidP="005B640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4D" w:rsidRDefault="00460192" w:rsidP="00CA4787">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414B2">
      <w:rPr>
        <w:rStyle w:val="aa"/>
        <w:noProof/>
      </w:rPr>
      <w:t>8</w:t>
    </w:r>
    <w:r>
      <w:rPr>
        <w:rStyle w:val="aa"/>
      </w:rPr>
      <w:fldChar w:fldCharType="end"/>
    </w:r>
  </w:p>
  <w:p w:rsidR="0044224D" w:rsidRDefault="00C61149" w:rsidP="005B640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149" w:rsidRDefault="00C61149">
      <w:r>
        <w:separator/>
      </w:r>
    </w:p>
  </w:footnote>
  <w:footnote w:type="continuationSeparator" w:id="0">
    <w:p w:rsidR="00C61149" w:rsidRDefault="00C61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4D" w:rsidRDefault="00C61149" w:rsidP="007C1FE6">
    <w:pPr>
      <w:pStyle w:val="a5"/>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663"/>
    <w:multiLevelType w:val="hybridMultilevel"/>
    <w:tmpl w:val="944485BE"/>
    <w:lvl w:ilvl="0" w:tplc="63983A7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26E74"/>
    <w:multiLevelType w:val="hybridMultilevel"/>
    <w:tmpl w:val="944485BE"/>
    <w:lvl w:ilvl="0" w:tplc="63983A7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6662DE"/>
    <w:multiLevelType w:val="hybridMultilevel"/>
    <w:tmpl w:val="0B041DDC"/>
    <w:lvl w:ilvl="0" w:tplc="C37E324C">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0DB0D14"/>
    <w:multiLevelType w:val="hybridMultilevel"/>
    <w:tmpl w:val="5AC241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241835"/>
    <w:multiLevelType w:val="hybridMultilevel"/>
    <w:tmpl w:val="944485BE"/>
    <w:lvl w:ilvl="0" w:tplc="63983A7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174826"/>
    <w:multiLevelType w:val="hybridMultilevel"/>
    <w:tmpl w:val="944485BE"/>
    <w:lvl w:ilvl="0" w:tplc="63983A7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8C328C"/>
    <w:multiLevelType w:val="hybridMultilevel"/>
    <w:tmpl w:val="944485BE"/>
    <w:lvl w:ilvl="0" w:tplc="63983A7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A204C5"/>
    <w:multiLevelType w:val="hybridMultilevel"/>
    <w:tmpl w:val="C456B1EC"/>
    <w:lvl w:ilvl="0" w:tplc="3E406A30">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7F3F1C"/>
    <w:multiLevelType w:val="hybridMultilevel"/>
    <w:tmpl w:val="944485BE"/>
    <w:lvl w:ilvl="0" w:tplc="63983A7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8F74BF"/>
    <w:multiLevelType w:val="multilevel"/>
    <w:tmpl w:val="B58C6A84"/>
    <w:lvl w:ilvl="0">
      <w:start w:val="2"/>
      <w:numFmt w:val="decimal"/>
      <w:lvlText w:val="%1"/>
      <w:lvlJc w:val="left"/>
      <w:pPr>
        <w:ind w:left="600" w:hanging="600"/>
      </w:pPr>
      <w:rPr>
        <w:rFonts w:hint="default"/>
        <w:sz w:val="28"/>
      </w:rPr>
    </w:lvl>
    <w:lvl w:ilvl="1">
      <w:start w:val="6"/>
      <w:numFmt w:val="decimal"/>
      <w:lvlText w:val="%1.%2"/>
      <w:lvlJc w:val="left"/>
      <w:pPr>
        <w:ind w:left="600" w:hanging="600"/>
      </w:pPr>
      <w:rPr>
        <w:rFonts w:hint="default"/>
        <w:sz w:val="28"/>
      </w:rPr>
    </w:lvl>
    <w:lvl w:ilvl="2">
      <w:start w:val="1"/>
      <w:numFmt w:val="decimal"/>
      <w:lvlText w:val="%1.%2.%3"/>
      <w:lvlJc w:val="left"/>
      <w:pPr>
        <w:ind w:left="861"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0" w15:restartNumberingAfterBreak="0">
    <w:nsid w:val="59031157"/>
    <w:multiLevelType w:val="hybridMultilevel"/>
    <w:tmpl w:val="7BFA9700"/>
    <w:lvl w:ilvl="0" w:tplc="C53E83CA">
      <w:start w:val="1"/>
      <w:numFmt w:val="decimal"/>
      <w:lvlText w:val="3.5.%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11" w15:restartNumberingAfterBreak="0">
    <w:nsid w:val="6673261A"/>
    <w:multiLevelType w:val="hybridMultilevel"/>
    <w:tmpl w:val="944485BE"/>
    <w:lvl w:ilvl="0" w:tplc="63983A7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E63580"/>
    <w:multiLevelType w:val="hybridMultilevel"/>
    <w:tmpl w:val="944485BE"/>
    <w:lvl w:ilvl="0" w:tplc="63983A7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6"/>
  </w:num>
  <w:num w:numId="5">
    <w:abstractNumId w:val="7"/>
  </w:num>
  <w:num w:numId="6">
    <w:abstractNumId w:val="11"/>
  </w:num>
  <w:num w:numId="7">
    <w:abstractNumId w:val="5"/>
  </w:num>
  <w:num w:numId="8">
    <w:abstractNumId w:val="4"/>
  </w:num>
  <w:num w:numId="9">
    <w:abstractNumId w:val="1"/>
  </w:num>
  <w:num w:numId="10">
    <w:abstractNumId w:val="12"/>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BF"/>
    <w:rsid w:val="000C08E4"/>
    <w:rsid w:val="000E75A5"/>
    <w:rsid w:val="000F46B1"/>
    <w:rsid w:val="001D2BBF"/>
    <w:rsid w:val="001F71B9"/>
    <w:rsid w:val="002D7300"/>
    <w:rsid w:val="002E7353"/>
    <w:rsid w:val="003061C3"/>
    <w:rsid w:val="003869D5"/>
    <w:rsid w:val="003C11D6"/>
    <w:rsid w:val="004576A5"/>
    <w:rsid w:val="00460192"/>
    <w:rsid w:val="004C0536"/>
    <w:rsid w:val="00510F29"/>
    <w:rsid w:val="00597C3F"/>
    <w:rsid w:val="005A7165"/>
    <w:rsid w:val="005E2CD1"/>
    <w:rsid w:val="00635DBA"/>
    <w:rsid w:val="006478B4"/>
    <w:rsid w:val="00692C3D"/>
    <w:rsid w:val="006A7781"/>
    <w:rsid w:val="00771665"/>
    <w:rsid w:val="00835C26"/>
    <w:rsid w:val="008F0165"/>
    <w:rsid w:val="00935007"/>
    <w:rsid w:val="009F02B3"/>
    <w:rsid w:val="00A34178"/>
    <w:rsid w:val="00A414B2"/>
    <w:rsid w:val="00A512CB"/>
    <w:rsid w:val="00A544BD"/>
    <w:rsid w:val="00A72BFF"/>
    <w:rsid w:val="00A80F5E"/>
    <w:rsid w:val="00A86EB5"/>
    <w:rsid w:val="00B20459"/>
    <w:rsid w:val="00B36F83"/>
    <w:rsid w:val="00BA39EF"/>
    <w:rsid w:val="00C61149"/>
    <w:rsid w:val="00CD3E8E"/>
    <w:rsid w:val="00D06838"/>
    <w:rsid w:val="00D679FD"/>
    <w:rsid w:val="00DD1BD9"/>
    <w:rsid w:val="00E86ACF"/>
    <w:rsid w:val="00EB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6F51"/>
  <w15:docId w15:val="{7F3BCDAF-9332-499B-9949-ACF35DE4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C26"/>
    <w:pPr>
      <w:spacing w:after="0" w:line="240" w:lineRule="auto"/>
      <w:ind w:firstLine="720"/>
      <w:jc w:val="both"/>
    </w:pPr>
    <w:rPr>
      <w:rFonts w:ascii="Times New Roman" w:eastAsia="Times New Roman" w:hAnsi="Times New Roman" w:cs="Times New Roman"/>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5C26"/>
    <w:pPr>
      <w:spacing w:after="120"/>
    </w:pPr>
  </w:style>
  <w:style w:type="character" w:customStyle="1" w:styleId="a4">
    <w:name w:val="Основной текст Знак"/>
    <w:basedOn w:val="a0"/>
    <w:link w:val="a3"/>
    <w:rsid w:val="00835C26"/>
    <w:rPr>
      <w:rFonts w:ascii="Times New Roman" w:eastAsia="Times New Roman" w:hAnsi="Times New Roman" w:cs="Times New Roman"/>
      <w:sz w:val="24"/>
      <w:szCs w:val="20"/>
      <w:lang w:val="ru-RU" w:eastAsia="ru-RU"/>
    </w:rPr>
  </w:style>
  <w:style w:type="paragraph" w:styleId="a5">
    <w:name w:val="header"/>
    <w:basedOn w:val="a"/>
    <w:link w:val="a6"/>
    <w:rsid w:val="00835C26"/>
    <w:pPr>
      <w:tabs>
        <w:tab w:val="center" w:pos="4677"/>
        <w:tab w:val="right" w:pos="9355"/>
      </w:tabs>
    </w:pPr>
  </w:style>
  <w:style w:type="character" w:customStyle="1" w:styleId="a6">
    <w:name w:val="Верхний колонтитул Знак"/>
    <w:basedOn w:val="a0"/>
    <w:link w:val="a5"/>
    <w:rsid w:val="00835C26"/>
    <w:rPr>
      <w:rFonts w:ascii="Times New Roman" w:eastAsia="Times New Roman" w:hAnsi="Times New Roman" w:cs="Times New Roman"/>
      <w:sz w:val="24"/>
      <w:szCs w:val="20"/>
      <w:lang w:val="ru-RU" w:eastAsia="ru-RU"/>
    </w:rPr>
  </w:style>
  <w:style w:type="paragraph" w:styleId="a7">
    <w:name w:val="footer"/>
    <w:basedOn w:val="a"/>
    <w:link w:val="a8"/>
    <w:rsid w:val="00835C26"/>
    <w:pPr>
      <w:tabs>
        <w:tab w:val="center" w:pos="4677"/>
        <w:tab w:val="right" w:pos="9355"/>
      </w:tabs>
    </w:pPr>
  </w:style>
  <w:style w:type="character" w:customStyle="1" w:styleId="a8">
    <w:name w:val="Нижний колонтитул Знак"/>
    <w:basedOn w:val="a0"/>
    <w:link w:val="a7"/>
    <w:rsid w:val="00835C26"/>
    <w:rPr>
      <w:rFonts w:ascii="Times New Roman" w:eastAsia="Times New Roman" w:hAnsi="Times New Roman" w:cs="Times New Roman"/>
      <w:sz w:val="24"/>
      <w:szCs w:val="20"/>
      <w:lang w:val="ru-RU" w:eastAsia="ru-RU"/>
    </w:rPr>
  </w:style>
  <w:style w:type="character" w:styleId="a9">
    <w:name w:val="Hyperlink"/>
    <w:uiPriority w:val="99"/>
    <w:rsid w:val="00835C26"/>
    <w:rPr>
      <w:color w:val="0000FF"/>
      <w:u w:val="single"/>
    </w:rPr>
  </w:style>
  <w:style w:type="character" w:styleId="aa">
    <w:name w:val="page number"/>
    <w:basedOn w:val="a0"/>
    <w:rsid w:val="00835C26"/>
  </w:style>
  <w:style w:type="paragraph" w:customStyle="1" w:styleId="Titolo1Intestazione">
    <w:name w:val="Titolo 1 Intestazione"/>
    <w:basedOn w:val="a5"/>
    <w:rsid w:val="00835C26"/>
    <w:pPr>
      <w:tabs>
        <w:tab w:val="clear" w:pos="4677"/>
        <w:tab w:val="clear" w:pos="9355"/>
        <w:tab w:val="center" w:pos="4819"/>
        <w:tab w:val="right" w:pos="9638"/>
      </w:tabs>
      <w:ind w:firstLine="0"/>
      <w:jc w:val="center"/>
    </w:pPr>
    <w:rPr>
      <w:rFonts w:ascii="Arial" w:hAnsi="Arial"/>
      <w:b/>
      <w:caps/>
      <w:lang w:val="it-IT" w:eastAsia="en-US"/>
    </w:rPr>
  </w:style>
  <w:style w:type="paragraph" w:customStyle="1" w:styleId="Revisione">
    <w:name w:val="Revisione"/>
    <w:basedOn w:val="a5"/>
    <w:rsid w:val="00835C26"/>
    <w:pPr>
      <w:tabs>
        <w:tab w:val="clear" w:pos="4677"/>
        <w:tab w:val="clear" w:pos="9355"/>
        <w:tab w:val="center" w:pos="4819"/>
        <w:tab w:val="right" w:pos="9638"/>
      </w:tabs>
      <w:ind w:firstLine="0"/>
      <w:jc w:val="left"/>
    </w:pPr>
    <w:rPr>
      <w:b/>
      <w:sz w:val="16"/>
      <w:lang w:val="it-IT" w:eastAsia="en-US"/>
    </w:rPr>
  </w:style>
  <w:style w:type="paragraph" w:customStyle="1" w:styleId="21">
    <w:name w:val="Заголовок 21"/>
    <w:basedOn w:val="a"/>
    <w:next w:val="a"/>
    <w:rsid w:val="00835C26"/>
    <w:pPr>
      <w:keepNext/>
      <w:ind w:firstLine="0"/>
      <w:jc w:val="center"/>
      <w:outlineLvl w:val="1"/>
    </w:pPr>
    <w:rPr>
      <w:sz w:val="28"/>
      <w:lang w:val="ro-RO"/>
    </w:rPr>
  </w:style>
  <w:style w:type="character" w:customStyle="1" w:styleId="xc">
    <w:name w:val="xc"/>
    <w:basedOn w:val="a0"/>
    <w:rsid w:val="00835C26"/>
  </w:style>
  <w:style w:type="character" w:customStyle="1" w:styleId="apple-style-span">
    <w:name w:val="apple-style-span"/>
    <w:basedOn w:val="a0"/>
    <w:rsid w:val="00835C26"/>
  </w:style>
  <w:style w:type="paragraph" w:customStyle="1" w:styleId="text">
    <w:name w:val="text"/>
    <w:basedOn w:val="a"/>
    <w:rsid w:val="00835C26"/>
    <w:pPr>
      <w:spacing w:before="100" w:after="100"/>
      <w:ind w:firstLine="0"/>
    </w:pPr>
    <w:rPr>
      <w:sz w:val="18"/>
    </w:rPr>
  </w:style>
  <w:style w:type="paragraph" w:styleId="ab">
    <w:name w:val="List Paragraph"/>
    <w:basedOn w:val="a"/>
    <w:uiPriority w:val="34"/>
    <w:qFormat/>
    <w:rsid w:val="002D7300"/>
    <w:pPr>
      <w:ind w:left="720"/>
      <w:contextualSpacing/>
    </w:pPr>
  </w:style>
  <w:style w:type="paragraph" w:styleId="ac">
    <w:name w:val="Balloon Text"/>
    <w:basedOn w:val="a"/>
    <w:link w:val="ad"/>
    <w:uiPriority w:val="99"/>
    <w:semiHidden/>
    <w:unhideWhenUsed/>
    <w:rsid w:val="008F0165"/>
    <w:rPr>
      <w:rFonts w:ascii="Tahoma" w:hAnsi="Tahoma" w:cs="Tahoma"/>
      <w:sz w:val="16"/>
      <w:szCs w:val="16"/>
    </w:rPr>
  </w:style>
  <w:style w:type="character" w:customStyle="1" w:styleId="ad">
    <w:name w:val="Текст выноски Знак"/>
    <w:basedOn w:val="a0"/>
    <w:link w:val="ac"/>
    <w:uiPriority w:val="99"/>
    <w:semiHidden/>
    <w:rsid w:val="008F0165"/>
    <w:rPr>
      <w:rFonts w:ascii="Tahoma" w:eastAsia="Times New Roman" w:hAnsi="Tahoma" w:cs="Tahoma"/>
      <w:sz w:val="16"/>
      <w:szCs w:val="16"/>
      <w:lang w:val="ru-RU" w:eastAsia="ru-RU"/>
    </w:rPr>
  </w:style>
  <w:style w:type="character" w:customStyle="1" w:styleId="gi">
    <w:name w:val="gi"/>
    <w:basedOn w:val="a0"/>
    <w:rsid w:val="008F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balamihail@yahoo.com" TargetMode="External"/><Relationship Id="rId13" Type="http://schemas.openxmlformats.org/officeDocument/2006/relationships/hyperlink" Target="http://www.mai.gov.md/" TargetMode="External"/><Relationship Id="rId18" Type="http://schemas.openxmlformats.org/officeDocument/2006/relationships/hyperlink" Target="http://www.avocatul.md/"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csj.md" TargetMode="External"/><Relationship Id="rId17" Type="http://schemas.openxmlformats.org/officeDocument/2006/relationships/hyperlink" Target="http://www.jurpro.ru/" TargetMode="External"/><Relationship Id="rId2" Type="http://schemas.openxmlformats.org/officeDocument/2006/relationships/styles" Target="styles.xml"/><Relationship Id="rId16" Type="http://schemas.openxmlformats.org/officeDocument/2006/relationships/hyperlink" Target="http://studiijuridice.m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hr.coe.i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rocuratura.md/" TargetMode="External"/><Relationship Id="rId23" Type="http://schemas.openxmlformats.org/officeDocument/2006/relationships/fontTable" Target="fontTable.xml"/><Relationship Id="rId10" Type="http://schemas.openxmlformats.org/officeDocument/2006/relationships/hyperlink" Target="javascript:__doPostBack('ctl00$cph$ucGoodCard$AuthorSpecializedSearch$lbt_Search','')" TargetMode="External"/><Relationship Id="rId19" Type="http://schemas.openxmlformats.org/officeDocument/2006/relationships/hyperlink" Target="javascript:__doPostBack('ctl00$cph$ucGoodCard$AuthorSpecializedSearch$lbt_Search','')" TargetMode="External"/><Relationship Id="rId4" Type="http://schemas.openxmlformats.org/officeDocument/2006/relationships/webSettings" Target="webSettings.xml"/><Relationship Id="rId9" Type="http://schemas.openxmlformats.org/officeDocument/2006/relationships/hyperlink" Target="https://www.legis.md/cautare/getRes" TargetMode="External"/><Relationship Id="rId14" Type="http://schemas.openxmlformats.org/officeDocument/2006/relationships/hyperlink" Target="http://www.justice.gov.md/"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8</Pages>
  <Words>3400</Words>
  <Characters>19385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Sorbala Mihail</dc:creator>
  <cp:keywords/>
  <dc:description/>
  <cp:lastModifiedBy>Sorbala M</cp:lastModifiedBy>
  <cp:revision>12</cp:revision>
  <dcterms:created xsi:type="dcterms:W3CDTF">2021-08-31T09:45:00Z</dcterms:created>
  <dcterms:modified xsi:type="dcterms:W3CDTF">2022-10-11T17:19:00Z</dcterms:modified>
</cp:coreProperties>
</file>